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D28115" w14:textId="77777777" w:rsidR="00E56277" w:rsidRPr="00E56277" w:rsidRDefault="00E56277" w:rsidP="00E5627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E56277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E56277">
        <w:rPr>
          <w:rFonts w:ascii="Times New Roman" w:hAnsi="Times New Roman"/>
          <w:b/>
          <w:sz w:val="28"/>
          <w:szCs w:val="28"/>
        </w:rPr>
        <w:t xml:space="preserve">   «</w:t>
      </w:r>
      <w:proofErr w:type="gramEnd"/>
      <w:r w:rsidRPr="00E56277">
        <w:rPr>
          <w:rFonts w:ascii="Times New Roman" w:hAnsi="Times New Roman"/>
          <w:b/>
          <w:sz w:val="28"/>
          <w:szCs w:val="28"/>
        </w:rPr>
        <w:t>Западнодвинский технологический колледж имени И. А. Ковалева»</w:t>
      </w:r>
    </w:p>
    <w:p w14:paraId="703DBEEE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BD2B1A4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CF599C0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51824ED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A4D918E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CD5DF49" w14:textId="6C1A420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663EB9F" w14:textId="02530DF4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74AFF4A" w14:textId="42A8E001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3A658DC" w14:textId="7FABC93C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C53F06A" w14:textId="3B3B08D2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2CE32EF" w14:textId="1B84E214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3E1D848" w14:textId="1A3312C8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4644737" w14:textId="060CEA8A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88E76A4" w14:textId="4C6A487F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46BFE97" w14:textId="5E12A126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BBD14C9" w14:textId="31E90FBF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50DEA0D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3E3C02B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3502ADC" w14:textId="6FD31EA9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6277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14:paraId="114C29B7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588E981" w14:textId="77777777" w:rsidR="00E56277" w:rsidRPr="00E56277" w:rsidRDefault="00E56277" w:rsidP="00E56277">
      <w:pPr>
        <w:pStyle w:val="1"/>
        <w:spacing w:before="0" w:after="0"/>
        <w:jc w:val="center"/>
        <w:rPr>
          <w:rFonts w:ascii="Times New Roman" w:hAnsi="Times New Roman"/>
          <w:bCs w:val="0"/>
          <w:sz w:val="28"/>
          <w:szCs w:val="28"/>
        </w:rPr>
      </w:pPr>
      <w:bookmarkStart w:id="0" w:name="_Toc111109291"/>
      <w:r w:rsidRPr="00E56277">
        <w:rPr>
          <w:rFonts w:ascii="Times New Roman" w:hAnsi="Times New Roman"/>
          <w:bCs w:val="0"/>
          <w:sz w:val="28"/>
          <w:szCs w:val="28"/>
          <w:lang w:val="ru-RU"/>
        </w:rPr>
        <w:t>ОП</w:t>
      </w:r>
      <w:r w:rsidRPr="00E56277">
        <w:rPr>
          <w:rFonts w:ascii="Times New Roman" w:hAnsi="Times New Roman"/>
          <w:bCs w:val="0"/>
          <w:sz w:val="28"/>
          <w:szCs w:val="28"/>
        </w:rPr>
        <w:t>.</w:t>
      </w:r>
      <w:r w:rsidRPr="00E56277">
        <w:rPr>
          <w:rFonts w:ascii="Times New Roman" w:hAnsi="Times New Roman"/>
          <w:bCs w:val="0"/>
          <w:sz w:val="28"/>
          <w:szCs w:val="28"/>
          <w:lang w:val="ru-RU"/>
        </w:rPr>
        <w:t xml:space="preserve">13 ПРАВОВЫЕ ОСНОВЫ ПРОФЕССИОНАЛЬНОЙ ДЕЯТЕЛЬНОСТИ </w:t>
      </w:r>
      <w:r w:rsidRPr="00E56277">
        <w:rPr>
          <w:rFonts w:ascii="Times New Roman" w:hAnsi="Times New Roman"/>
          <w:bCs w:val="0"/>
          <w:sz w:val="28"/>
          <w:szCs w:val="28"/>
          <w:lang w:val="ru-RU"/>
        </w:rPr>
        <w:br/>
        <w:t>И ОХРАНА ТРУДА</w:t>
      </w:r>
      <w:bookmarkEnd w:id="0"/>
    </w:p>
    <w:p w14:paraId="6072BA74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x-none"/>
        </w:rPr>
      </w:pPr>
    </w:p>
    <w:p w14:paraId="2C67D4A6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655BC59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2276638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C893B8C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7BE5575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BE13D0D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AEFE381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FF7A627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AADFB49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F8E068C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69DF954" w14:textId="2664C106" w:rsid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24DD947" w14:textId="7895E18F" w:rsid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8FB2AA1" w14:textId="469F29BF" w:rsid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3115442" w14:textId="2ADA59F2" w:rsid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5B956F5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5730EDE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A0E1E29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4903010" w14:textId="6ADF395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56277">
        <w:rPr>
          <w:rFonts w:ascii="Times New Roman" w:hAnsi="Times New Roman"/>
          <w:b/>
          <w:bCs/>
          <w:sz w:val="28"/>
          <w:szCs w:val="28"/>
        </w:rPr>
        <w:t>Западная Двина, 202</w:t>
      </w:r>
      <w:r w:rsidR="00FD5F53">
        <w:rPr>
          <w:rFonts w:ascii="Times New Roman" w:hAnsi="Times New Roman"/>
          <w:b/>
          <w:bCs/>
          <w:sz w:val="28"/>
          <w:szCs w:val="28"/>
        </w:rPr>
        <w:t>5</w:t>
      </w:r>
      <w:r w:rsidRPr="00E56277">
        <w:rPr>
          <w:rFonts w:ascii="Times New Roman" w:hAnsi="Times New Roman"/>
          <w:b/>
          <w:bCs/>
          <w:sz w:val="28"/>
          <w:szCs w:val="28"/>
        </w:rPr>
        <w:t xml:space="preserve"> г.</w:t>
      </w:r>
    </w:p>
    <w:p w14:paraId="494B26E3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71010A2" w14:textId="77777777" w:rsidR="009C4EC2" w:rsidRDefault="00E56277" w:rsidP="009C4EC2">
      <w:pPr>
        <w:pStyle w:val="af"/>
      </w:pPr>
      <w:r w:rsidRPr="00E56277">
        <w:rPr>
          <w:b/>
          <w:bCs/>
          <w:sz w:val="28"/>
          <w:szCs w:val="28"/>
        </w:rPr>
        <w:br w:type="page"/>
      </w:r>
      <w:bookmarkStart w:id="1" w:name="_GoBack"/>
      <w:r w:rsidR="009C4EC2">
        <w:rPr>
          <w:noProof/>
        </w:rPr>
        <w:lastRenderedPageBreak/>
        <w:drawing>
          <wp:inline distT="0" distB="0" distL="0" distR="0" wp14:anchorId="4E5ADEC8" wp14:editId="422F1DE7">
            <wp:extent cx="6228532" cy="7577959"/>
            <wp:effectExtent l="0" t="0" r="1270" b="4445"/>
            <wp:docPr id="1" name="Рисунок 1" descr="E:\2025-04-02\ОП.13 Правовые основ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-04-02\ОП.13 Правовые основы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239286" cy="7591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"/>
    </w:p>
    <w:p w14:paraId="76A41344" w14:textId="037F55ED" w:rsidR="00E56277" w:rsidRPr="00E56277" w:rsidRDefault="00E56277" w:rsidP="009C4E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F841D4E" w14:textId="77777777" w:rsidR="00E56277" w:rsidRPr="00E56277" w:rsidRDefault="00E56277" w:rsidP="00E5627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E56277">
        <w:rPr>
          <w:rFonts w:ascii="Times New Roman" w:hAnsi="Times New Roman"/>
          <w:b/>
          <w:i/>
          <w:sz w:val="28"/>
          <w:szCs w:val="28"/>
        </w:rPr>
        <w:br w:type="page"/>
      </w:r>
    </w:p>
    <w:p w14:paraId="1AA7D7A0" w14:textId="5A64E7B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</w:p>
    <w:p w14:paraId="3407C89A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56277">
        <w:rPr>
          <w:rFonts w:ascii="Times New Roman" w:hAnsi="Times New Roman"/>
          <w:b/>
          <w:sz w:val="24"/>
          <w:szCs w:val="24"/>
        </w:rPr>
        <w:t>СОДЕРЖАНИЕ</w:t>
      </w:r>
    </w:p>
    <w:p w14:paraId="29A78D9E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500"/>
        <w:gridCol w:w="716"/>
      </w:tblGrid>
      <w:tr w:rsidR="00E56277" w:rsidRPr="00E56277" w14:paraId="0CA50A6E" w14:textId="77777777" w:rsidTr="00E56277">
        <w:tc>
          <w:tcPr>
            <w:tcW w:w="8500" w:type="dxa"/>
          </w:tcPr>
          <w:p w14:paraId="4BB97C2E" w14:textId="608F2324" w:rsidR="00E56277" w:rsidRPr="00E56277" w:rsidRDefault="00E56277" w:rsidP="00E56277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</w:t>
            </w:r>
            <w:r w:rsidRPr="00E562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РАБОЧЕЙ ПРОГРАММЫ</w:t>
            </w: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  <w:p w14:paraId="1BF0BFCA" w14:textId="5EED2BE3" w:rsidR="00E56277" w:rsidRPr="00E56277" w:rsidRDefault="00E56277" w:rsidP="00E56277">
            <w:pPr>
              <w:suppressAutoHyphens/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7DFA769B" w14:textId="39CB0BFC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56277" w:rsidRPr="00E56277" w14:paraId="1F082D7B" w14:textId="77777777" w:rsidTr="00E56277">
        <w:tc>
          <w:tcPr>
            <w:tcW w:w="8500" w:type="dxa"/>
          </w:tcPr>
          <w:p w14:paraId="328DC3A7" w14:textId="77777777" w:rsidR="00E56277" w:rsidRPr="00E56277" w:rsidRDefault="00E56277" w:rsidP="00E56277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14:paraId="03979F29" w14:textId="50F94914" w:rsidR="00E56277" w:rsidRPr="00E56277" w:rsidRDefault="00E56277" w:rsidP="00E56277">
            <w:pPr>
              <w:suppressAutoHyphens/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6AC191ED" w14:textId="3D97A66D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E56277" w:rsidRPr="00E56277" w14:paraId="4DE07D53" w14:textId="77777777" w:rsidTr="00E56277">
        <w:tc>
          <w:tcPr>
            <w:tcW w:w="8500" w:type="dxa"/>
          </w:tcPr>
          <w:p w14:paraId="427170B2" w14:textId="77777777" w:rsidR="00E56277" w:rsidRPr="00E56277" w:rsidRDefault="00E56277" w:rsidP="00E56277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14:paraId="4826D790" w14:textId="6E44049A" w:rsidR="00E56277" w:rsidRPr="00E56277" w:rsidRDefault="00E56277" w:rsidP="00E56277">
            <w:pPr>
              <w:suppressAutoHyphens/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152880C3" w14:textId="760BDAF3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E56277" w:rsidRPr="00E56277" w14:paraId="77EFA1BD" w14:textId="77777777" w:rsidTr="00E56277">
        <w:tc>
          <w:tcPr>
            <w:tcW w:w="8500" w:type="dxa"/>
          </w:tcPr>
          <w:p w14:paraId="17C58F3E" w14:textId="77777777" w:rsidR="00E56277" w:rsidRPr="00E56277" w:rsidRDefault="00E56277" w:rsidP="00E56277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111502E9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6E1D5FC3" w14:textId="671A6BE9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</w:tbl>
    <w:p w14:paraId="3F1CD110" w14:textId="27682AF0" w:rsidR="00E56277" w:rsidRPr="00E56277" w:rsidRDefault="00E56277" w:rsidP="00E56277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56277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E56277">
        <w:rPr>
          <w:rFonts w:ascii="Times New Roman" w:hAnsi="Times New Roman"/>
          <w:b/>
          <w:sz w:val="24"/>
          <w:szCs w:val="24"/>
        </w:rPr>
        <w:lastRenderedPageBreak/>
        <w:t>1.ОБЩАЯ ХАРАКТЕРИСТИКА</w:t>
      </w:r>
      <w:r w:rsidRPr="00E56277">
        <w:rPr>
          <w:rFonts w:ascii="Times New Roman" w:hAnsi="Times New Roman"/>
          <w:b/>
          <w:color w:val="000000"/>
          <w:sz w:val="24"/>
          <w:szCs w:val="24"/>
        </w:rPr>
        <w:t xml:space="preserve"> РАБОЧЕЙ ПРОГРАММЫ</w:t>
      </w:r>
      <w:r w:rsidRPr="00E56277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14:paraId="4F8D20F6" w14:textId="77777777" w:rsidR="00E56277" w:rsidRPr="00E56277" w:rsidRDefault="00E56277" w:rsidP="00E5627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E56277">
        <w:rPr>
          <w:rFonts w:ascii="Times New Roman" w:hAnsi="Times New Roman"/>
          <w:b/>
          <w:sz w:val="24"/>
          <w:szCs w:val="24"/>
        </w:rPr>
        <w:t xml:space="preserve">«ОП.13 Правовые основы профессиональной деятельности и охрана труда» </w:t>
      </w:r>
    </w:p>
    <w:p w14:paraId="74366883" w14:textId="77777777" w:rsidR="00E56277" w:rsidRPr="00E56277" w:rsidRDefault="00E56277" w:rsidP="00E562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6654600D" w14:textId="77777777" w:rsidR="00E56277" w:rsidRPr="00E56277" w:rsidRDefault="00E56277" w:rsidP="00E562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56277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4DF5B34E" w14:textId="1EDCFB1A" w:rsidR="00E56277" w:rsidRPr="00E56277" w:rsidRDefault="00E56277" w:rsidP="00E5627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6277">
        <w:rPr>
          <w:rFonts w:ascii="Times New Roman" w:hAnsi="Times New Roman"/>
          <w:sz w:val="24"/>
          <w:szCs w:val="24"/>
        </w:rPr>
        <w:t>Учебная дисциплина</w:t>
      </w:r>
      <w:r w:rsidRPr="00E56277">
        <w:rPr>
          <w:rFonts w:ascii="Times New Roman" w:hAnsi="Times New Roman"/>
          <w:b/>
          <w:sz w:val="24"/>
          <w:szCs w:val="24"/>
        </w:rPr>
        <w:t xml:space="preserve"> «Правовые основы профессиональной деятельности</w:t>
      </w:r>
      <w:r w:rsidRPr="00E56277">
        <w:rPr>
          <w:rFonts w:ascii="Times New Roman" w:hAnsi="Times New Roman"/>
          <w:sz w:val="24"/>
          <w:szCs w:val="24"/>
        </w:rPr>
        <w:t xml:space="preserve"> </w:t>
      </w:r>
      <w:r w:rsidRPr="00E56277">
        <w:rPr>
          <w:rFonts w:ascii="Times New Roman" w:hAnsi="Times New Roman"/>
          <w:b/>
          <w:sz w:val="24"/>
          <w:szCs w:val="24"/>
        </w:rPr>
        <w:t>и охрана труда»</w:t>
      </w:r>
      <w:r w:rsidRPr="00E56277">
        <w:rPr>
          <w:rFonts w:ascii="Times New Roman" w:hAnsi="Times New Roman"/>
          <w:sz w:val="24"/>
          <w:szCs w:val="24"/>
        </w:rPr>
        <w:t xml:space="preserve"> является обязательной частью </w:t>
      </w:r>
      <w:r>
        <w:rPr>
          <w:rFonts w:ascii="Times New Roman" w:hAnsi="Times New Roman"/>
          <w:sz w:val="24"/>
          <w:szCs w:val="24"/>
        </w:rPr>
        <w:t>Общепрофессионального</w:t>
      </w:r>
      <w:r w:rsidRPr="00E56277">
        <w:rPr>
          <w:rFonts w:ascii="Times New Roman" w:hAnsi="Times New Roman"/>
          <w:sz w:val="24"/>
          <w:szCs w:val="24"/>
        </w:rPr>
        <w:t xml:space="preserve"> цикла основной образовательной программы в соответствии с ФГОС СПО по специальности 35.02.16 Эксплуатация и ремонт сельскохозяйственной техники и оборудования. </w:t>
      </w:r>
    </w:p>
    <w:p w14:paraId="65EC9658" w14:textId="1E99E957" w:rsidR="00E56277" w:rsidRPr="00E56277" w:rsidRDefault="00E56277" w:rsidP="00E5627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56277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02, ОК 03, ОК 04, ОК 06, ОК 07, ОК 09.</w:t>
      </w:r>
    </w:p>
    <w:p w14:paraId="40509419" w14:textId="77777777" w:rsidR="00E56277" w:rsidRPr="00E56277" w:rsidRDefault="00E56277" w:rsidP="00E5627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6E4E4CA9" w14:textId="77777777" w:rsidR="00E56277" w:rsidRPr="00E56277" w:rsidRDefault="00E56277" w:rsidP="00E5627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56277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4CDFD778" w14:textId="77777777" w:rsidR="00E56277" w:rsidRPr="00E56277" w:rsidRDefault="00E56277" w:rsidP="00E5627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E56277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111"/>
        <w:gridCol w:w="4961"/>
      </w:tblGrid>
      <w:tr w:rsidR="00E56277" w:rsidRPr="00E56277" w14:paraId="259FD125" w14:textId="77777777" w:rsidTr="00E56277">
        <w:trPr>
          <w:trHeight w:val="649"/>
        </w:trPr>
        <w:tc>
          <w:tcPr>
            <w:tcW w:w="1129" w:type="dxa"/>
            <w:hideMark/>
          </w:tcPr>
          <w:p w14:paraId="4259FBF9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11245015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4111" w:type="dxa"/>
            <w:hideMark/>
          </w:tcPr>
          <w:p w14:paraId="3920FA30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961" w:type="dxa"/>
            <w:hideMark/>
          </w:tcPr>
          <w:p w14:paraId="412AE4FF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E56277" w:rsidRPr="00E56277" w14:paraId="3238CD74" w14:textId="77777777" w:rsidTr="00E56277">
        <w:trPr>
          <w:trHeight w:val="212"/>
        </w:trPr>
        <w:tc>
          <w:tcPr>
            <w:tcW w:w="1129" w:type="dxa"/>
          </w:tcPr>
          <w:p w14:paraId="29D63DA5" w14:textId="13C2CD01" w:rsid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6277">
              <w:rPr>
                <w:rFonts w:ascii="Times New Roman" w:hAnsi="Times New Roman"/>
                <w:sz w:val="24"/>
                <w:szCs w:val="24"/>
              </w:rPr>
              <w:t>01,</w:t>
            </w:r>
          </w:p>
          <w:p w14:paraId="333F4880" w14:textId="7CBF1AA7" w:rsid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02,</w:t>
            </w:r>
          </w:p>
          <w:p w14:paraId="4A6E658A" w14:textId="3C8908F6" w:rsid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770A132D" w14:textId="77777777" w:rsid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ОК 04, </w:t>
            </w:r>
          </w:p>
          <w:p w14:paraId="7454F9D3" w14:textId="77777777" w:rsid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ОК 06, </w:t>
            </w:r>
          </w:p>
          <w:p w14:paraId="729D334D" w14:textId="77777777" w:rsid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ОК 07, </w:t>
            </w:r>
          </w:p>
          <w:p w14:paraId="7F274F5B" w14:textId="7B010EAE" w:rsidR="00E56277" w:rsidRP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ОК 09</w:t>
            </w:r>
            <w:r w:rsidRPr="00E5627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221C4AE0" w14:textId="77777777" w:rsidR="00E56277" w:rsidRP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ПК 1.1 -ПК1.10,</w:t>
            </w:r>
          </w:p>
          <w:p w14:paraId="179A7F33" w14:textId="77777777" w:rsid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ПК 2.1, </w:t>
            </w:r>
          </w:p>
          <w:p w14:paraId="32712DBF" w14:textId="2F34CC9D" w:rsidR="00E56277" w:rsidRP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6277">
              <w:rPr>
                <w:rFonts w:ascii="Times New Roman" w:hAnsi="Times New Roman"/>
                <w:sz w:val="24"/>
                <w:szCs w:val="24"/>
              </w:rPr>
              <w:t>2.10,</w:t>
            </w:r>
          </w:p>
          <w:p w14:paraId="3AF4BEF8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11" w:type="dxa"/>
          </w:tcPr>
          <w:p w14:paraId="5A4F0DFA" w14:textId="77777777" w:rsidR="00E56277" w:rsidRPr="00E56277" w:rsidRDefault="00E56277" w:rsidP="00E5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Использовать нормативные правовые документы, регламентирующие профессиональную деятельность.</w:t>
            </w:r>
          </w:p>
          <w:p w14:paraId="25D82084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color w:val="000000"/>
                <w:sz w:val="24"/>
                <w:szCs w:val="24"/>
              </w:rPr>
              <w:t>Защищать свои права в соответствии с действующим законодательством</w:t>
            </w:r>
          </w:p>
          <w:p w14:paraId="6F64229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Применять методы и средства защиты от опасностей технических систем и технологических процессов </w:t>
            </w:r>
          </w:p>
          <w:p w14:paraId="6F911037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Обеспечивать безопасные условия труда в профессиональной деятельности</w:t>
            </w:r>
          </w:p>
          <w:p w14:paraId="2B2801E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Анализировать в профессиональной деятельности</w:t>
            </w:r>
          </w:p>
          <w:p w14:paraId="38DD8808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Оформлять документы по охране труда на предприятии АПК.</w:t>
            </w:r>
          </w:p>
          <w:p w14:paraId="25B86C94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Проводить ситуационный анализ несчастного случая с составлением схемы причинно-следственной связи</w:t>
            </w:r>
          </w:p>
          <w:p w14:paraId="2F2A4328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  <w:p w14:paraId="035F23C3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Пользоваться средствами пожаротушения</w:t>
            </w:r>
          </w:p>
          <w:p w14:paraId="73EB953A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Проводить контроль выхлопных газов на СО, СН и сравнивать с предельно допустимыми значениями</w:t>
            </w:r>
          </w:p>
        </w:tc>
        <w:tc>
          <w:tcPr>
            <w:tcW w:w="4961" w:type="dxa"/>
          </w:tcPr>
          <w:p w14:paraId="2FC8C46A" w14:textId="77777777" w:rsidR="00E56277" w:rsidRPr="00E56277" w:rsidRDefault="00E56277" w:rsidP="00E5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Основные положения </w:t>
            </w:r>
            <w:hyperlink r:id="rId8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E56277">
                <w:rPr>
                  <w:rFonts w:ascii="Times New Roman" w:hAnsi="Times New Roman"/>
                  <w:sz w:val="24"/>
                  <w:szCs w:val="24"/>
                </w:rPr>
                <w:t>Конституции</w:t>
              </w:r>
            </w:hyperlink>
            <w:r w:rsidRPr="00E56277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Федерации.</w:t>
            </w:r>
          </w:p>
          <w:p w14:paraId="4423D12D" w14:textId="77777777" w:rsidR="00E56277" w:rsidRPr="00E56277" w:rsidRDefault="00E56277" w:rsidP="00E5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Права и свободы человека и гражданина, механизмы их реализации.</w:t>
            </w:r>
          </w:p>
          <w:p w14:paraId="2D1C8DCE" w14:textId="77777777" w:rsidR="00E56277" w:rsidRPr="00E56277" w:rsidRDefault="00E56277" w:rsidP="00E5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Понятие правового регулирования в сфере профессиональной деятельности.</w:t>
            </w:r>
          </w:p>
          <w:p w14:paraId="3B78E53D" w14:textId="77777777" w:rsidR="00E56277" w:rsidRPr="00E56277" w:rsidRDefault="00E56277" w:rsidP="00E5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Законодательные акты и другие нормативные документы, регулирующие правоотношения в процессе профессиональной деятельности.</w:t>
            </w:r>
          </w:p>
          <w:p w14:paraId="27FF20FD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color w:val="000000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  <w:p w14:paraId="01A15CDC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Воздействия негативных факторов на человека</w:t>
            </w:r>
          </w:p>
          <w:p w14:paraId="26741A52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Правовых, нормативных и организационных основ охраны труда в организации </w:t>
            </w:r>
          </w:p>
          <w:p w14:paraId="4F2290A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Правил оформления документов</w:t>
            </w:r>
          </w:p>
          <w:p w14:paraId="7C156732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Организации технического обслуживания и ремонта сельскохозяйственной техники и правил безопасности при выполнении этих работ</w:t>
            </w:r>
          </w:p>
          <w:p w14:paraId="5C24D49C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Организационных и инженерно-технических мероприятий по защите от опасностей</w:t>
            </w:r>
          </w:p>
          <w:p w14:paraId="0BFD50CC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Средств индивидуальной защиты</w:t>
            </w:r>
          </w:p>
          <w:p w14:paraId="101159B6" w14:textId="77777777" w:rsidR="00E56277" w:rsidRPr="00E56277" w:rsidRDefault="00E56277" w:rsidP="00E562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Причины возникновения пожаров, пределов распространения огня и огнестойкости, средств пожаротушения</w:t>
            </w:r>
          </w:p>
          <w:p w14:paraId="04AB460E" w14:textId="77777777" w:rsidR="00E56277" w:rsidRPr="00E56277" w:rsidRDefault="00E56277" w:rsidP="00E562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Технические способы и средства защиты от поражения электротоком</w:t>
            </w:r>
          </w:p>
          <w:p w14:paraId="39AB3DA2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Правил технической эксплуатации электроустановок, электроинструмента, переносных светильников</w:t>
            </w:r>
          </w:p>
          <w:p w14:paraId="796852AE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Правил охраны окружающей среды, бережливого производства</w:t>
            </w:r>
          </w:p>
        </w:tc>
      </w:tr>
    </w:tbl>
    <w:p w14:paraId="482EB8E0" w14:textId="77777777" w:rsidR="00E56277" w:rsidRPr="00E56277" w:rsidRDefault="00E56277" w:rsidP="00E56277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14:paraId="43774C21" w14:textId="77777777" w:rsidR="00E56277" w:rsidRPr="00E56277" w:rsidRDefault="00E56277" w:rsidP="00E56277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2B07743" w14:textId="77777777" w:rsidR="00E56277" w:rsidRPr="00E56277" w:rsidRDefault="00E56277" w:rsidP="00E56277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6DC270C" w14:textId="77777777" w:rsidR="00E56277" w:rsidRPr="00E56277" w:rsidRDefault="00E56277" w:rsidP="00E56277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6D2CBCD" w14:textId="51FDA897" w:rsidR="00E56277" w:rsidRDefault="00E56277" w:rsidP="00E56277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56277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0B3990B6" w14:textId="77777777" w:rsidR="00E56277" w:rsidRPr="00E56277" w:rsidRDefault="00E56277" w:rsidP="00E56277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FE16C82" w14:textId="3A714027" w:rsidR="00E56277" w:rsidRDefault="00E56277" w:rsidP="00E56277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56277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25B6EE30" w14:textId="77777777" w:rsidR="00E56277" w:rsidRPr="00E56277" w:rsidRDefault="00E56277" w:rsidP="00E56277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466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7"/>
        <w:gridCol w:w="1838"/>
        <w:gridCol w:w="11"/>
      </w:tblGrid>
      <w:tr w:rsidR="00E56277" w:rsidRPr="00E56277" w14:paraId="7F42EBA2" w14:textId="77777777" w:rsidTr="00E56277">
        <w:trPr>
          <w:gridAfter w:val="1"/>
          <w:wAfter w:w="5" w:type="pct"/>
          <w:trHeight w:val="490"/>
        </w:trPr>
        <w:tc>
          <w:tcPr>
            <w:tcW w:w="4026" w:type="pct"/>
            <w:vAlign w:val="center"/>
          </w:tcPr>
          <w:p w14:paraId="360CACCA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68" w:type="pct"/>
            <w:vAlign w:val="center"/>
          </w:tcPr>
          <w:p w14:paraId="1F4D9B13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E56277" w:rsidRPr="00E56277" w14:paraId="3685285E" w14:textId="77777777" w:rsidTr="00E56277">
        <w:trPr>
          <w:gridAfter w:val="1"/>
          <w:wAfter w:w="5" w:type="pct"/>
          <w:trHeight w:val="490"/>
        </w:trPr>
        <w:tc>
          <w:tcPr>
            <w:tcW w:w="4026" w:type="pct"/>
            <w:vAlign w:val="center"/>
          </w:tcPr>
          <w:p w14:paraId="4556ADD9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68" w:type="pct"/>
            <w:vAlign w:val="center"/>
          </w:tcPr>
          <w:p w14:paraId="29582B62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iCs/>
                <w:sz w:val="24"/>
                <w:szCs w:val="24"/>
              </w:rPr>
              <w:t>78</w:t>
            </w:r>
          </w:p>
        </w:tc>
      </w:tr>
      <w:tr w:rsidR="00E56277" w:rsidRPr="00E56277" w14:paraId="0C35FD9C" w14:textId="77777777" w:rsidTr="00E56277">
        <w:trPr>
          <w:gridAfter w:val="1"/>
          <w:wAfter w:w="5" w:type="pct"/>
          <w:trHeight w:val="490"/>
        </w:trPr>
        <w:tc>
          <w:tcPr>
            <w:tcW w:w="4026" w:type="pct"/>
            <w:shd w:val="clear" w:color="auto" w:fill="auto"/>
            <w:vAlign w:val="center"/>
          </w:tcPr>
          <w:p w14:paraId="2D6A68DA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68" w:type="pct"/>
            <w:shd w:val="clear" w:color="auto" w:fill="auto"/>
            <w:vAlign w:val="center"/>
          </w:tcPr>
          <w:p w14:paraId="664550B4" w14:textId="2EE87ED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52</w:t>
            </w:r>
          </w:p>
        </w:tc>
      </w:tr>
      <w:tr w:rsidR="00E56277" w:rsidRPr="00E56277" w14:paraId="05BD1EB7" w14:textId="77777777" w:rsidTr="00E56277">
        <w:trPr>
          <w:trHeight w:val="336"/>
        </w:trPr>
        <w:tc>
          <w:tcPr>
            <w:tcW w:w="5000" w:type="pct"/>
            <w:gridSpan w:val="3"/>
            <w:vAlign w:val="center"/>
          </w:tcPr>
          <w:p w14:paraId="0E4EF296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E56277" w:rsidRPr="00E56277" w14:paraId="37D4A5B2" w14:textId="77777777" w:rsidTr="00E56277">
        <w:trPr>
          <w:gridAfter w:val="1"/>
          <w:wAfter w:w="5" w:type="pct"/>
          <w:trHeight w:val="490"/>
        </w:trPr>
        <w:tc>
          <w:tcPr>
            <w:tcW w:w="4026" w:type="pct"/>
            <w:vAlign w:val="center"/>
          </w:tcPr>
          <w:p w14:paraId="43500B20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68" w:type="pct"/>
            <w:vAlign w:val="center"/>
          </w:tcPr>
          <w:p w14:paraId="70C7B0C0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iCs/>
                <w:sz w:val="24"/>
                <w:szCs w:val="24"/>
              </w:rPr>
              <w:t>26</w:t>
            </w:r>
          </w:p>
        </w:tc>
      </w:tr>
      <w:tr w:rsidR="00E56277" w:rsidRPr="00E56277" w14:paraId="1474414D" w14:textId="77777777" w:rsidTr="00E56277">
        <w:trPr>
          <w:gridAfter w:val="1"/>
          <w:wAfter w:w="5" w:type="pct"/>
          <w:trHeight w:val="490"/>
        </w:trPr>
        <w:tc>
          <w:tcPr>
            <w:tcW w:w="4026" w:type="pct"/>
            <w:vAlign w:val="center"/>
          </w:tcPr>
          <w:p w14:paraId="73E55F86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E5627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68" w:type="pct"/>
            <w:vAlign w:val="center"/>
          </w:tcPr>
          <w:p w14:paraId="418E8AEB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iCs/>
                <w:sz w:val="24"/>
                <w:szCs w:val="24"/>
              </w:rPr>
              <w:t>52</w:t>
            </w:r>
          </w:p>
        </w:tc>
      </w:tr>
      <w:tr w:rsidR="00E56277" w:rsidRPr="00E56277" w14:paraId="2E0151C7" w14:textId="77777777" w:rsidTr="00E56277">
        <w:trPr>
          <w:gridAfter w:val="1"/>
          <w:wAfter w:w="5" w:type="pct"/>
          <w:trHeight w:val="267"/>
        </w:trPr>
        <w:tc>
          <w:tcPr>
            <w:tcW w:w="4026" w:type="pct"/>
            <w:vAlign w:val="center"/>
          </w:tcPr>
          <w:p w14:paraId="4AF9D7FA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6277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968" w:type="pct"/>
            <w:vAlign w:val="center"/>
          </w:tcPr>
          <w:p w14:paraId="6DDF63B7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56277" w:rsidRPr="00E56277" w14:paraId="1B13058F" w14:textId="77777777" w:rsidTr="00E56277">
        <w:trPr>
          <w:gridAfter w:val="1"/>
          <w:wAfter w:w="5" w:type="pct"/>
          <w:trHeight w:val="331"/>
        </w:trPr>
        <w:tc>
          <w:tcPr>
            <w:tcW w:w="4026" w:type="pct"/>
            <w:vAlign w:val="center"/>
          </w:tcPr>
          <w:p w14:paraId="03AB0129" w14:textId="4B368E0A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968" w:type="pct"/>
            <w:vAlign w:val="center"/>
          </w:tcPr>
          <w:p w14:paraId="52582868" w14:textId="0E9CA5E1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14:paraId="43C90861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12534B61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x-none"/>
        </w:rPr>
        <w:sectPr w:rsidR="00E56277" w:rsidRPr="00E56277" w:rsidSect="00112556">
          <w:footerReference w:type="even" r:id="rId9"/>
          <w:footerReference w:type="default" r:id="rId10"/>
          <w:pgSz w:w="11906" w:h="16838"/>
          <w:pgMar w:top="907" w:right="567" w:bottom="851" w:left="1134" w:header="708" w:footer="708" w:gutter="0"/>
          <w:cols w:space="720"/>
          <w:titlePg/>
          <w:docGrid w:linePitch="299"/>
        </w:sectPr>
      </w:pPr>
    </w:p>
    <w:p w14:paraId="207F8F6C" w14:textId="2A947431" w:rsidR="00E56277" w:rsidRDefault="00E56277" w:rsidP="00E5627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56277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14:paraId="1C3A5245" w14:textId="77777777" w:rsidR="00E56277" w:rsidRPr="00E56277" w:rsidRDefault="00E56277" w:rsidP="00E56277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8"/>
        <w:gridCol w:w="8793"/>
        <w:gridCol w:w="1743"/>
        <w:gridCol w:w="2095"/>
      </w:tblGrid>
      <w:tr w:rsidR="00E56277" w:rsidRPr="00E56277" w14:paraId="00AC9DD2" w14:textId="77777777" w:rsidTr="00E56277">
        <w:trPr>
          <w:trHeight w:val="20"/>
        </w:trPr>
        <w:tc>
          <w:tcPr>
            <w:tcW w:w="817" w:type="pct"/>
            <w:vAlign w:val="center"/>
          </w:tcPr>
          <w:p w14:paraId="58ADEB23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56277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2908" w:type="pct"/>
            <w:vAlign w:val="center"/>
          </w:tcPr>
          <w:p w14:paraId="232293CE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56277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9" w:type="pct"/>
            <w:vAlign w:val="center"/>
          </w:tcPr>
          <w:p w14:paraId="008D0382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56277">
              <w:rPr>
                <w:rFonts w:ascii="Times New Roman" w:hAnsi="Times New Roman"/>
                <w:b/>
                <w:bCs/>
                <w:sz w:val="20"/>
                <w:szCs w:val="20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695" w:type="pct"/>
            <w:vAlign w:val="center"/>
          </w:tcPr>
          <w:p w14:paraId="3CCC3226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56277">
              <w:rPr>
                <w:rFonts w:ascii="Times New Roman" w:hAnsi="Times New Roman"/>
                <w:b/>
                <w:bCs/>
                <w:sz w:val="20"/>
                <w:szCs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E56277" w:rsidRPr="00E56277" w14:paraId="0B409922" w14:textId="77777777" w:rsidTr="00E56277">
        <w:trPr>
          <w:trHeight w:val="20"/>
        </w:trPr>
        <w:tc>
          <w:tcPr>
            <w:tcW w:w="817" w:type="pct"/>
          </w:tcPr>
          <w:p w14:paraId="792F4133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8" w:type="pct"/>
          </w:tcPr>
          <w:p w14:paraId="24E53F69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</w:tcPr>
          <w:p w14:paraId="09BE6428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5" w:type="pct"/>
          </w:tcPr>
          <w:p w14:paraId="6815112B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56277" w:rsidRPr="00E56277" w14:paraId="641CEDEA" w14:textId="77777777" w:rsidTr="00E56277">
        <w:trPr>
          <w:trHeight w:val="20"/>
        </w:trPr>
        <w:tc>
          <w:tcPr>
            <w:tcW w:w="3726" w:type="pct"/>
            <w:gridSpan w:val="2"/>
          </w:tcPr>
          <w:p w14:paraId="483F6027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Правовые основы профессиональной деятельности и охрана труда</w:t>
            </w:r>
          </w:p>
        </w:tc>
        <w:tc>
          <w:tcPr>
            <w:tcW w:w="579" w:type="pct"/>
          </w:tcPr>
          <w:p w14:paraId="425897DA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78/4</w:t>
            </w:r>
          </w:p>
        </w:tc>
        <w:tc>
          <w:tcPr>
            <w:tcW w:w="695" w:type="pct"/>
          </w:tcPr>
          <w:p w14:paraId="5BC65E4F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E56277" w:rsidRPr="00E56277" w14:paraId="1077767E" w14:textId="77777777" w:rsidTr="00E56277">
        <w:trPr>
          <w:trHeight w:val="20"/>
        </w:trPr>
        <w:tc>
          <w:tcPr>
            <w:tcW w:w="3726" w:type="pct"/>
            <w:gridSpan w:val="2"/>
          </w:tcPr>
          <w:p w14:paraId="44E01574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Раздел 1. Правовые основы профессиональной деятельности</w:t>
            </w:r>
          </w:p>
        </w:tc>
        <w:tc>
          <w:tcPr>
            <w:tcW w:w="579" w:type="pct"/>
          </w:tcPr>
          <w:p w14:paraId="63A3EF1C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38/4</w:t>
            </w:r>
          </w:p>
        </w:tc>
        <w:tc>
          <w:tcPr>
            <w:tcW w:w="695" w:type="pct"/>
          </w:tcPr>
          <w:p w14:paraId="2318FB90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E56277" w:rsidRPr="00E56277" w14:paraId="1AA0C15B" w14:textId="77777777" w:rsidTr="00E56277">
        <w:trPr>
          <w:trHeight w:val="20"/>
        </w:trPr>
        <w:tc>
          <w:tcPr>
            <w:tcW w:w="817" w:type="pct"/>
            <w:vMerge w:val="restart"/>
          </w:tcPr>
          <w:p w14:paraId="52097592" w14:textId="77777777" w:rsidR="00E56277" w:rsidRPr="00E56277" w:rsidRDefault="00E56277" w:rsidP="00E56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Тема 1.1.</w:t>
            </w:r>
            <w:r w:rsidRPr="00E562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Правовое положение субъектов предпринимательской деятельности</w:t>
            </w:r>
          </w:p>
        </w:tc>
        <w:tc>
          <w:tcPr>
            <w:tcW w:w="2908" w:type="pct"/>
          </w:tcPr>
          <w:p w14:paraId="4FF04BE9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9" w:type="pct"/>
            <w:vAlign w:val="center"/>
          </w:tcPr>
          <w:p w14:paraId="509D1CBC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695" w:type="pct"/>
            <w:vMerge w:val="restart"/>
          </w:tcPr>
          <w:p w14:paraId="36643223" w14:textId="77777777" w:rsidR="00E56277" w:rsidRP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 w:rsidRPr="00E5627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3CE43A63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56277" w:rsidRPr="00E56277" w14:paraId="3513A838" w14:textId="77777777" w:rsidTr="00E56277">
        <w:trPr>
          <w:trHeight w:val="988"/>
        </w:trPr>
        <w:tc>
          <w:tcPr>
            <w:tcW w:w="817" w:type="pct"/>
            <w:vMerge/>
          </w:tcPr>
          <w:p w14:paraId="24268E49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8" w:type="pct"/>
          </w:tcPr>
          <w:p w14:paraId="762D5245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 xml:space="preserve">Конституция РФ, как основной документ. Основные положения </w:t>
            </w:r>
            <w:hyperlink r:id="rId11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E56277">
                <w:rPr>
                  <w:rFonts w:ascii="Times New Roman" w:hAnsi="Times New Roman"/>
                  <w:bCs/>
                  <w:sz w:val="24"/>
                  <w:szCs w:val="24"/>
                </w:rPr>
                <w:t>Конституции</w:t>
              </w:r>
            </w:hyperlink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 xml:space="preserve"> Российской Федерации. Права и свободы человека и гражданина, механизмы их реализации. Понятие правового регулирования в сфере профессиональной деятельности</w:t>
            </w:r>
          </w:p>
        </w:tc>
        <w:tc>
          <w:tcPr>
            <w:tcW w:w="579" w:type="pct"/>
            <w:vAlign w:val="center"/>
          </w:tcPr>
          <w:p w14:paraId="43BA1368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4875DD0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pct"/>
            <w:vMerge/>
          </w:tcPr>
          <w:p w14:paraId="6826D704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56277" w:rsidRPr="00E56277" w14:paraId="79263210" w14:textId="77777777" w:rsidTr="00E56277">
        <w:trPr>
          <w:trHeight w:val="986"/>
        </w:trPr>
        <w:tc>
          <w:tcPr>
            <w:tcW w:w="817" w:type="pct"/>
            <w:vMerge/>
          </w:tcPr>
          <w:p w14:paraId="4E29382C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8" w:type="pct"/>
          </w:tcPr>
          <w:p w14:paraId="1E5CC2EF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Права и свободы человека и гражданина, механизм их реализации. Правовое положение субъектов предпринимательской деятельности. Понятие и признаки субъектов предпринимательской деятельности. Понятие, характеристика индивидуального предпринимателя. Понятие, признаки, характеристика юридического лица. Порядок государственной регистрации ИП и ЮЛ. Виды организационно-правовых форм юридических лиц.</w:t>
            </w:r>
          </w:p>
        </w:tc>
        <w:tc>
          <w:tcPr>
            <w:tcW w:w="579" w:type="pct"/>
            <w:vAlign w:val="center"/>
          </w:tcPr>
          <w:p w14:paraId="67AF0138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  <w:vMerge/>
          </w:tcPr>
          <w:p w14:paraId="3FCEBC9A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56277" w:rsidRPr="00E56277" w14:paraId="49F474ED" w14:textId="77777777" w:rsidTr="00E56277">
        <w:trPr>
          <w:trHeight w:val="1220"/>
        </w:trPr>
        <w:tc>
          <w:tcPr>
            <w:tcW w:w="817" w:type="pct"/>
            <w:vMerge/>
          </w:tcPr>
          <w:p w14:paraId="495B9303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8" w:type="pct"/>
          </w:tcPr>
          <w:p w14:paraId="5923B607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Правомочия собственника. Формы собственности. Договор. Право собственника, его содержание. Право хозяйственного ведения и право оперативного управления. Понятие, виды и роль гражданско-правовых договоров. Порядок заключения и расторжения.</w:t>
            </w:r>
          </w:p>
        </w:tc>
        <w:tc>
          <w:tcPr>
            <w:tcW w:w="579" w:type="pct"/>
            <w:vAlign w:val="center"/>
          </w:tcPr>
          <w:p w14:paraId="4A0AFF83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5" w:type="pct"/>
            <w:vMerge/>
          </w:tcPr>
          <w:p w14:paraId="22F91DA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56277" w:rsidRPr="00E56277" w14:paraId="2736DF72" w14:textId="77777777" w:rsidTr="00E56277">
        <w:trPr>
          <w:trHeight w:val="323"/>
        </w:trPr>
        <w:tc>
          <w:tcPr>
            <w:tcW w:w="817" w:type="pct"/>
            <w:vMerge/>
          </w:tcPr>
          <w:p w14:paraId="42368456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8" w:type="pct"/>
          </w:tcPr>
          <w:p w14:paraId="407FA1B9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9" w:type="pct"/>
            <w:vAlign w:val="center"/>
          </w:tcPr>
          <w:p w14:paraId="7B6BFECF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pct"/>
            <w:vMerge/>
          </w:tcPr>
          <w:p w14:paraId="791B4BC6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56277" w:rsidRPr="00E56277" w14:paraId="37D9813A" w14:textId="77777777" w:rsidTr="00E56277">
        <w:trPr>
          <w:trHeight w:val="315"/>
        </w:trPr>
        <w:tc>
          <w:tcPr>
            <w:tcW w:w="817" w:type="pct"/>
            <w:vMerge/>
          </w:tcPr>
          <w:p w14:paraId="7F26DD4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</w:tcPr>
          <w:p w14:paraId="11039D80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highlight w:val="green"/>
              </w:rPr>
            </w:pPr>
            <w:r w:rsidRPr="00E56277">
              <w:rPr>
                <w:rFonts w:ascii="Times New Roman" w:hAnsi="Times New Roman"/>
                <w:iCs/>
                <w:sz w:val="24"/>
                <w:szCs w:val="24"/>
              </w:rPr>
              <w:t xml:space="preserve">Практическое занятие 1. </w:t>
            </w:r>
            <w:r w:rsidRPr="00E56277">
              <w:rPr>
                <w:rFonts w:ascii="Times New Roman" w:hAnsi="Times New Roman"/>
                <w:color w:val="000000"/>
                <w:sz w:val="24"/>
                <w:szCs w:val="24"/>
              </w:rPr>
              <w:t>Оформление проекта гражданско-правового договора</w:t>
            </w:r>
          </w:p>
        </w:tc>
        <w:tc>
          <w:tcPr>
            <w:tcW w:w="579" w:type="pct"/>
            <w:vAlign w:val="center"/>
          </w:tcPr>
          <w:p w14:paraId="52BDEDAC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pct"/>
            <w:vMerge/>
          </w:tcPr>
          <w:p w14:paraId="5B53C5D6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highlight w:val="green"/>
              </w:rPr>
            </w:pPr>
          </w:p>
        </w:tc>
      </w:tr>
      <w:tr w:rsidR="00E56277" w:rsidRPr="00E56277" w14:paraId="19B8CC60" w14:textId="77777777" w:rsidTr="00E56277">
        <w:trPr>
          <w:trHeight w:val="362"/>
        </w:trPr>
        <w:tc>
          <w:tcPr>
            <w:tcW w:w="817" w:type="pct"/>
            <w:vMerge w:val="restart"/>
          </w:tcPr>
          <w:p w14:paraId="2E3F69C9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Тема 1.2 </w:t>
            </w:r>
            <w:r w:rsidRPr="00E56277">
              <w:rPr>
                <w:rFonts w:ascii="Times New Roman" w:hAnsi="Times New Roman"/>
                <w:color w:val="000000"/>
                <w:sz w:val="24"/>
                <w:szCs w:val="24"/>
              </w:rPr>
              <w:t>Труд и занятость в Российской Федерации</w:t>
            </w:r>
          </w:p>
        </w:tc>
        <w:tc>
          <w:tcPr>
            <w:tcW w:w="2908" w:type="pct"/>
          </w:tcPr>
          <w:p w14:paraId="51CA041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9" w:type="pct"/>
            <w:vAlign w:val="center"/>
          </w:tcPr>
          <w:p w14:paraId="4E0B7F15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695" w:type="pct"/>
            <w:vMerge w:val="restart"/>
          </w:tcPr>
          <w:p w14:paraId="2A172039" w14:textId="77777777" w:rsidR="00E56277" w:rsidRP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 w:rsidRPr="00E5627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543BEB25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1481C3F6" w14:textId="77777777" w:rsidTr="00E56277">
        <w:trPr>
          <w:trHeight w:val="980"/>
        </w:trPr>
        <w:tc>
          <w:tcPr>
            <w:tcW w:w="817" w:type="pct"/>
            <w:vMerge/>
          </w:tcPr>
          <w:p w14:paraId="618541DC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14:paraId="503C7D99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Право социальной защиты. Трудовое право. Характеристика трудового права как отрасли права, источники, основные положения Конституции РФ в сфере трудовых отношений.</w:t>
            </w:r>
          </w:p>
        </w:tc>
        <w:tc>
          <w:tcPr>
            <w:tcW w:w="579" w:type="pct"/>
            <w:vAlign w:val="center"/>
          </w:tcPr>
          <w:p w14:paraId="3BAB26E8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30006155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pct"/>
            <w:vMerge/>
          </w:tcPr>
          <w:p w14:paraId="19A2C58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39055806" w14:textId="77777777" w:rsidTr="00E56277">
        <w:trPr>
          <w:trHeight w:val="820"/>
        </w:trPr>
        <w:tc>
          <w:tcPr>
            <w:tcW w:w="817" w:type="pct"/>
            <w:vMerge/>
          </w:tcPr>
          <w:p w14:paraId="51477302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14:paraId="3D13E7D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Роль государственного регулирования в обеспечении занятости населения. Государственные органы занятости населения, их права и обязанности. Функции, льготы, пособия гражданам, состоящим на учете в органах занятости населения. Негосударственные организации, оказывающие услуги по трудоустройству граждан.</w:t>
            </w:r>
          </w:p>
        </w:tc>
        <w:tc>
          <w:tcPr>
            <w:tcW w:w="579" w:type="pct"/>
            <w:vAlign w:val="center"/>
          </w:tcPr>
          <w:p w14:paraId="3FB32F2D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  <w:vMerge/>
          </w:tcPr>
          <w:p w14:paraId="5825B108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12DA4BFC" w14:textId="77777777" w:rsidTr="00E56277">
        <w:trPr>
          <w:trHeight w:val="820"/>
        </w:trPr>
        <w:tc>
          <w:tcPr>
            <w:tcW w:w="817" w:type="pct"/>
            <w:vMerge/>
          </w:tcPr>
          <w:p w14:paraId="1D0EA909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14:paraId="5677835A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Порядок заключения трудового договора и основания его прекращения. Понятие и виды трудовых договоров. Содержание трудового договора. Порядок заключения, изменения и прекращения трудового договора.</w:t>
            </w:r>
          </w:p>
        </w:tc>
        <w:tc>
          <w:tcPr>
            <w:tcW w:w="579" w:type="pct"/>
            <w:vAlign w:val="center"/>
          </w:tcPr>
          <w:p w14:paraId="41F6FFAB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  <w:vMerge/>
          </w:tcPr>
          <w:p w14:paraId="3BBB132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20D0681D" w14:textId="77777777" w:rsidTr="00E56277">
        <w:trPr>
          <w:trHeight w:val="90"/>
        </w:trPr>
        <w:tc>
          <w:tcPr>
            <w:tcW w:w="817" w:type="pct"/>
            <w:vMerge/>
          </w:tcPr>
          <w:p w14:paraId="5BA1B858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</w:tcPr>
          <w:p w14:paraId="6629F1D7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5627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9" w:type="pct"/>
            <w:vAlign w:val="center"/>
          </w:tcPr>
          <w:p w14:paraId="722FB831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5" w:type="pct"/>
            <w:vMerge/>
          </w:tcPr>
          <w:p w14:paraId="2BBA3001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0CE77CEC" w14:textId="77777777" w:rsidTr="00E56277">
        <w:trPr>
          <w:trHeight w:val="594"/>
        </w:trPr>
        <w:tc>
          <w:tcPr>
            <w:tcW w:w="817" w:type="pct"/>
            <w:vMerge/>
          </w:tcPr>
          <w:p w14:paraId="7636DA87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</w:tcPr>
          <w:p w14:paraId="316A5D83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iCs/>
                <w:sz w:val="24"/>
                <w:szCs w:val="24"/>
              </w:rPr>
              <w:t xml:space="preserve">Практическое занятие 2. </w:t>
            </w:r>
          </w:p>
          <w:p w14:paraId="589236CA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Оформление проекта трудового договора</w:t>
            </w:r>
          </w:p>
        </w:tc>
        <w:tc>
          <w:tcPr>
            <w:tcW w:w="579" w:type="pct"/>
            <w:vAlign w:val="center"/>
          </w:tcPr>
          <w:p w14:paraId="7C4CD92B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pct"/>
            <w:vMerge/>
          </w:tcPr>
          <w:p w14:paraId="2B343524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04367005" w14:textId="77777777" w:rsidTr="00E56277">
        <w:trPr>
          <w:trHeight w:val="404"/>
        </w:trPr>
        <w:tc>
          <w:tcPr>
            <w:tcW w:w="817" w:type="pct"/>
            <w:vMerge w:val="restart"/>
          </w:tcPr>
          <w:p w14:paraId="27B03138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Тема 1.3. Административные правонарушения</w:t>
            </w:r>
          </w:p>
        </w:tc>
        <w:tc>
          <w:tcPr>
            <w:tcW w:w="2908" w:type="pct"/>
          </w:tcPr>
          <w:p w14:paraId="2D5CEFC3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9" w:type="pct"/>
            <w:vAlign w:val="center"/>
          </w:tcPr>
          <w:p w14:paraId="6166CB14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95" w:type="pct"/>
            <w:vMerge w:val="restart"/>
          </w:tcPr>
          <w:p w14:paraId="3F89A3CB" w14:textId="77777777" w:rsidR="00E56277" w:rsidRP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 ОК 04, ОК 05, ОК 06</w:t>
            </w:r>
            <w:r w:rsidRPr="00E5627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1E5D814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678FDC6D" w14:textId="77777777" w:rsidTr="00E56277">
        <w:trPr>
          <w:trHeight w:val="1417"/>
        </w:trPr>
        <w:tc>
          <w:tcPr>
            <w:tcW w:w="817" w:type="pct"/>
            <w:vMerge/>
          </w:tcPr>
          <w:p w14:paraId="37742BC3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14:paraId="7EBF974D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Виды административных правонарушений и административной ответственности. Понятие, виды административных правонарушений. Виды административных взысканий. Порядок наложения административных взысканий. Органы, полномочные привлекать к административной ответственности. Особенности административной ответственности физических и юридических лиц.</w:t>
            </w:r>
          </w:p>
        </w:tc>
        <w:tc>
          <w:tcPr>
            <w:tcW w:w="579" w:type="pct"/>
            <w:vAlign w:val="center"/>
          </w:tcPr>
          <w:p w14:paraId="171C5F69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3684EB21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3D1C5E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pct"/>
            <w:vMerge/>
          </w:tcPr>
          <w:p w14:paraId="577611A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3C2EB4EB" w14:textId="77777777" w:rsidTr="00E56277">
        <w:trPr>
          <w:trHeight w:val="20"/>
        </w:trPr>
        <w:tc>
          <w:tcPr>
            <w:tcW w:w="817" w:type="pct"/>
            <w:vMerge w:val="restart"/>
          </w:tcPr>
          <w:p w14:paraId="15083A9C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Тема 1.4. Хозяйственные споры</w:t>
            </w:r>
          </w:p>
        </w:tc>
        <w:tc>
          <w:tcPr>
            <w:tcW w:w="2908" w:type="pct"/>
          </w:tcPr>
          <w:p w14:paraId="77BD338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9" w:type="pct"/>
            <w:vAlign w:val="center"/>
          </w:tcPr>
          <w:p w14:paraId="306FDA54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95" w:type="pct"/>
            <w:vMerge w:val="restart"/>
          </w:tcPr>
          <w:p w14:paraId="4E179936" w14:textId="77777777" w:rsidR="00E56277" w:rsidRP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 w:rsidRPr="00E5627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7A5D9E81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96BEA9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1D46B7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5E25457D" w14:textId="77777777" w:rsidTr="00E56277">
        <w:trPr>
          <w:trHeight w:val="1257"/>
        </w:trPr>
        <w:tc>
          <w:tcPr>
            <w:tcW w:w="817" w:type="pct"/>
            <w:vMerge/>
          </w:tcPr>
          <w:p w14:paraId="66DF7E6D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14:paraId="2701FA62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56277">
              <w:rPr>
                <w:rFonts w:ascii="Times New Roman" w:hAnsi="Times New Roman"/>
                <w:sz w:val="24"/>
                <w:szCs w:val="24"/>
              </w:rPr>
              <w:t xml:space="preserve"> Нормы защиты нарушенных прав и судебный порядок разрешения споров. Виды ответственности ИП и юридических лиц. Претензионный порядок разрешения споров. Подсудность экономических споров.</w:t>
            </w:r>
          </w:p>
          <w:p w14:paraId="11EF52D4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ответственность субъектов предпринимательской деятельности</w:t>
            </w:r>
          </w:p>
        </w:tc>
        <w:tc>
          <w:tcPr>
            <w:tcW w:w="579" w:type="pct"/>
            <w:vAlign w:val="center"/>
          </w:tcPr>
          <w:p w14:paraId="25493E99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5" w:type="pct"/>
            <w:vMerge/>
          </w:tcPr>
          <w:p w14:paraId="05F3342D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493FDE85" w14:textId="77777777" w:rsidTr="00E56277">
        <w:trPr>
          <w:trHeight w:val="20"/>
        </w:trPr>
        <w:tc>
          <w:tcPr>
            <w:tcW w:w="3726" w:type="pct"/>
            <w:gridSpan w:val="2"/>
          </w:tcPr>
          <w:p w14:paraId="56E7AD84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Раздел 2. Охрана труда</w:t>
            </w:r>
          </w:p>
        </w:tc>
        <w:tc>
          <w:tcPr>
            <w:tcW w:w="579" w:type="pct"/>
            <w:vAlign w:val="center"/>
          </w:tcPr>
          <w:p w14:paraId="10F88A61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695" w:type="pct"/>
          </w:tcPr>
          <w:p w14:paraId="29E17485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51736510" w14:textId="77777777" w:rsidTr="00E56277">
        <w:trPr>
          <w:trHeight w:val="20"/>
        </w:trPr>
        <w:tc>
          <w:tcPr>
            <w:tcW w:w="817" w:type="pct"/>
            <w:vMerge w:val="restart"/>
          </w:tcPr>
          <w:p w14:paraId="324863BE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Тема 2.1. Правовые, нормативные и организационные основы охраны труда на предприятии</w:t>
            </w:r>
          </w:p>
        </w:tc>
        <w:tc>
          <w:tcPr>
            <w:tcW w:w="2908" w:type="pct"/>
          </w:tcPr>
          <w:p w14:paraId="1E27382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9" w:type="pct"/>
            <w:vAlign w:val="center"/>
          </w:tcPr>
          <w:p w14:paraId="61A3137A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5" w:type="pct"/>
          </w:tcPr>
          <w:p w14:paraId="482F1632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0643D821" w14:textId="77777777" w:rsidTr="00E56277">
        <w:trPr>
          <w:trHeight w:val="276"/>
        </w:trPr>
        <w:tc>
          <w:tcPr>
            <w:tcW w:w="817" w:type="pct"/>
            <w:vMerge/>
          </w:tcPr>
          <w:p w14:paraId="52F8FC0A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</w:tcPr>
          <w:p w14:paraId="34E9F4A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5627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9" w:type="pct"/>
            <w:vAlign w:val="center"/>
          </w:tcPr>
          <w:p w14:paraId="0E5CAA61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5" w:type="pct"/>
          </w:tcPr>
          <w:p w14:paraId="140105A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7094C715" w14:textId="77777777" w:rsidTr="00E56277">
        <w:trPr>
          <w:trHeight w:val="1570"/>
        </w:trPr>
        <w:tc>
          <w:tcPr>
            <w:tcW w:w="817" w:type="pct"/>
            <w:vMerge/>
          </w:tcPr>
          <w:p w14:paraId="73C71D63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14:paraId="38BF5008" w14:textId="77777777" w:rsidR="00E56277" w:rsidRPr="00E56277" w:rsidRDefault="00E56277" w:rsidP="00E562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Семинарские занятия: Основные положения законодательства об охране труда на автотранспортном предприятии. Оздоровление и улучшение условий труда, повышение его безопасности. Основы законодательства о труде. Типовые правила внутреннего трудового распорядка для рабочих и служащих. Система стандартов безопасности труда. Значение и место ССБТ в улучшении условий труда</w:t>
            </w:r>
          </w:p>
        </w:tc>
        <w:tc>
          <w:tcPr>
            <w:tcW w:w="579" w:type="pct"/>
            <w:vAlign w:val="center"/>
          </w:tcPr>
          <w:p w14:paraId="1E6E207E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5" w:type="pct"/>
            <w:vMerge w:val="restart"/>
          </w:tcPr>
          <w:p w14:paraId="01E15699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CC3D05F" w14:textId="77777777" w:rsidR="00E56277" w:rsidRP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 w:rsidRPr="00E5627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3F1DAD79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14454231" w14:textId="77777777" w:rsidTr="00E56277">
        <w:trPr>
          <w:trHeight w:val="1570"/>
        </w:trPr>
        <w:tc>
          <w:tcPr>
            <w:tcW w:w="817" w:type="pct"/>
            <w:vMerge/>
          </w:tcPr>
          <w:p w14:paraId="16A65F73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14:paraId="07A88B22" w14:textId="77777777" w:rsidR="00E56277" w:rsidRPr="00E56277" w:rsidRDefault="00E56277" w:rsidP="00E562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Семинарские занятия: Организация работы по охране труда на предприятии      АПК Система управления охраной труда на предприятиях АПК. 2 Объект и орган управления. Функции и задачи управления. Правила и обязанности должностных лиц по охране труда, должностные инструкции     работников технической службы предприятия. Планирование мероприятий по охране труда. Ведомственный, государственный и общественный надзор и контроль охраны труда на предприятии. Ответственность за нарушение охраны труда</w:t>
            </w:r>
          </w:p>
        </w:tc>
        <w:tc>
          <w:tcPr>
            <w:tcW w:w="579" w:type="pct"/>
            <w:vAlign w:val="center"/>
          </w:tcPr>
          <w:p w14:paraId="67EE4E59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5" w:type="pct"/>
            <w:vMerge/>
          </w:tcPr>
          <w:p w14:paraId="3C40929C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095D488A" w14:textId="77777777" w:rsidTr="00E56277">
        <w:trPr>
          <w:trHeight w:val="302"/>
        </w:trPr>
        <w:tc>
          <w:tcPr>
            <w:tcW w:w="817" w:type="pct"/>
            <w:vMerge w:val="restart"/>
          </w:tcPr>
          <w:p w14:paraId="40090B4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Тема 2.2. Опасные и вредные производственные факторы</w:t>
            </w:r>
          </w:p>
        </w:tc>
        <w:tc>
          <w:tcPr>
            <w:tcW w:w="2908" w:type="pct"/>
          </w:tcPr>
          <w:p w14:paraId="36023C1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9" w:type="pct"/>
            <w:vAlign w:val="center"/>
          </w:tcPr>
          <w:p w14:paraId="0EC933E0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95" w:type="pct"/>
            <w:vMerge w:val="restart"/>
          </w:tcPr>
          <w:p w14:paraId="57D7DE3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F747C30" w14:textId="77777777" w:rsidR="00E56277" w:rsidRP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 w:rsidRPr="00E5627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02CCE441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51341182" w14:textId="77777777" w:rsidTr="00E56277">
        <w:trPr>
          <w:trHeight w:val="20"/>
        </w:trPr>
        <w:tc>
          <w:tcPr>
            <w:tcW w:w="817" w:type="pct"/>
            <w:vMerge/>
          </w:tcPr>
          <w:p w14:paraId="5AB48F14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14:paraId="5BE1E4E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9" w:type="pct"/>
            <w:vAlign w:val="center"/>
          </w:tcPr>
          <w:p w14:paraId="041712AA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5" w:type="pct"/>
            <w:vMerge/>
          </w:tcPr>
          <w:p w14:paraId="0433C5B3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788B2E7D" w14:textId="77777777" w:rsidTr="00E56277">
        <w:trPr>
          <w:trHeight w:val="1060"/>
        </w:trPr>
        <w:tc>
          <w:tcPr>
            <w:tcW w:w="817" w:type="pct"/>
            <w:vMerge/>
          </w:tcPr>
          <w:p w14:paraId="55908BE1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</w:tcPr>
          <w:p w14:paraId="255326E8" w14:textId="77777777" w:rsidR="00E56277" w:rsidRPr="00E56277" w:rsidRDefault="00E56277" w:rsidP="00E562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Семинарские занятия: Воздействие негативных факторов на человека. Физические, химические, биологические, психологические опасные и вредные производственные факторы. Воздействие опасных вредных производственных факторов в автотранспортных предприятиях на организм человека. Предельно допустимая концентрация вредных веществ в воздухе производственных    помещений. </w:t>
            </w:r>
          </w:p>
          <w:p w14:paraId="020868E7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Контролирование санитарно-гигиенических условий труда. Меры безопасности при работе с вредными веществами. Определение опасных и вредных производственных факторов, действующих на заданном производственном участке предприятия.</w:t>
            </w:r>
          </w:p>
        </w:tc>
        <w:tc>
          <w:tcPr>
            <w:tcW w:w="579" w:type="pct"/>
            <w:vAlign w:val="center"/>
          </w:tcPr>
          <w:p w14:paraId="17AD187F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pct"/>
            <w:vMerge/>
          </w:tcPr>
          <w:p w14:paraId="66918AEA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66ABDF17" w14:textId="77777777" w:rsidTr="00E56277">
        <w:trPr>
          <w:trHeight w:val="1060"/>
        </w:trPr>
        <w:tc>
          <w:tcPr>
            <w:tcW w:w="817" w:type="pct"/>
            <w:vMerge/>
          </w:tcPr>
          <w:p w14:paraId="0E835871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</w:tcPr>
          <w:p w14:paraId="5FE4913C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Семинарские занятия: Методы и средства защиты от опасностей. Механизация производственных процессов, дистанционное управление. Защита от источников тепловых излучений. Средства личной гигиены. Устройство эффективной вентиляции и отопления. Средства индивидуальной защиты, порядок обеспечения СИЗ работников предприятия. Составление перечня механизмов и автоматов для улучшения условий труда на производственном участке предприятия.</w:t>
            </w:r>
          </w:p>
        </w:tc>
        <w:tc>
          <w:tcPr>
            <w:tcW w:w="579" w:type="pct"/>
            <w:vAlign w:val="center"/>
          </w:tcPr>
          <w:p w14:paraId="5EA48EC0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pct"/>
            <w:vMerge/>
          </w:tcPr>
          <w:p w14:paraId="6A05416D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49E05A99" w14:textId="77777777" w:rsidTr="00E56277">
        <w:trPr>
          <w:trHeight w:val="20"/>
        </w:trPr>
        <w:tc>
          <w:tcPr>
            <w:tcW w:w="817" w:type="pct"/>
            <w:vMerge w:val="restart"/>
          </w:tcPr>
          <w:p w14:paraId="6A9A7628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Тема 2.3. Обеспечение безопасных условий труда в сфере профессиональной деятельности</w:t>
            </w:r>
          </w:p>
        </w:tc>
        <w:tc>
          <w:tcPr>
            <w:tcW w:w="2908" w:type="pct"/>
          </w:tcPr>
          <w:p w14:paraId="42B3BF96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9" w:type="pct"/>
            <w:vAlign w:val="center"/>
          </w:tcPr>
          <w:p w14:paraId="04C9BC48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695" w:type="pct"/>
            <w:vMerge w:val="restart"/>
          </w:tcPr>
          <w:p w14:paraId="4A48C104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14:paraId="64218C65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7613E5A4" w14:textId="77777777" w:rsidR="00E56277" w:rsidRP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 w:rsidRPr="00E5627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745DB471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54213861" w14:textId="77777777" w:rsidTr="00E56277">
        <w:trPr>
          <w:trHeight w:val="20"/>
        </w:trPr>
        <w:tc>
          <w:tcPr>
            <w:tcW w:w="817" w:type="pct"/>
            <w:vMerge/>
          </w:tcPr>
          <w:p w14:paraId="3F0069B0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</w:tcPr>
          <w:p w14:paraId="0DE35111" w14:textId="77777777" w:rsidR="00E56277" w:rsidRPr="00E56277" w:rsidRDefault="00E56277" w:rsidP="00E5627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5627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9" w:type="pct"/>
            <w:vAlign w:val="center"/>
          </w:tcPr>
          <w:p w14:paraId="64A9C1A1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5" w:type="pct"/>
            <w:vMerge/>
          </w:tcPr>
          <w:p w14:paraId="5F763021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23C80293" w14:textId="77777777" w:rsidTr="00E56277">
        <w:trPr>
          <w:trHeight w:val="268"/>
        </w:trPr>
        <w:tc>
          <w:tcPr>
            <w:tcW w:w="817" w:type="pct"/>
            <w:vMerge/>
          </w:tcPr>
          <w:p w14:paraId="197CCBA4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  <w:tcBorders>
              <w:bottom w:val="single" w:sz="4" w:space="0" w:color="auto"/>
            </w:tcBorders>
          </w:tcPr>
          <w:p w14:paraId="639D035B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 Семинарские занятия: Безопасные условия труда. Особенности обеспечения безопасных условий труда на предприятии АПК. Требования к территориям, местам хранения сельскохозяйственной техники. Требования к производственным, административным, вспомогательным и санитарно-бытовым помещениям. Метеорологические условия. Вентиляция. Отопление. Производственное </w:t>
            </w:r>
            <w:r w:rsidRPr="00E562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освещение. Приборы для замера величин опасных и вредных производственных факторов. Правила замеров. Типичные несчастные случаи на предприятии. </w:t>
            </w:r>
          </w:p>
        </w:tc>
        <w:tc>
          <w:tcPr>
            <w:tcW w:w="579" w:type="pct"/>
            <w:vAlign w:val="center"/>
          </w:tcPr>
          <w:p w14:paraId="19969D6B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95" w:type="pct"/>
            <w:vMerge/>
          </w:tcPr>
          <w:p w14:paraId="4221BFCD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70B51281" w14:textId="77777777" w:rsidTr="00E56277">
        <w:trPr>
          <w:trHeight w:val="268"/>
        </w:trPr>
        <w:tc>
          <w:tcPr>
            <w:tcW w:w="817" w:type="pct"/>
            <w:vMerge/>
          </w:tcPr>
          <w:p w14:paraId="4B1798D8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  <w:tcBorders>
              <w:bottom w:val="single" w:sz="4" w:space="0" w:color="auto"/>
            </w:tcBorders>
          </w:tcPr>
          <w:p w14:paraId="634F6F5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Семинарские занятия: Предупреждение производственного травматизма и профессиональных заболеваний работников на предприятиях АПК. Основные причины производственного травматизма и профессиональных заболеваний. Методы анализа производственного травматизма. Схемы причинно-следственных связей. Схемы проверки знаний правил, норм и инструкций по охране труда. Обеспечение оптимальных режимов труда и отдыха работающих. </w:t>
            </w:r>
            <w:proofErr w:type="gramStart"/>
            <w:r w:rsidRPr="00E56277">
              <w:rPr>
                <w:rFonts w:ascii="Times New Roman" w:hAnsi="Times New Roman"/>
                <w:sz w:val="24"/>
                <w:szCs w:val="24"/>
              </w:rPr>
              <w:t>Организация лечебно-профилактических обследований</w:t>
            </w:r>
            <w:proofErr w:type="gramEnd"/>
            <w:r w:rsidRPr="00E56277">
              <w:rPr>
                <w:rFonts w:ascii="Times New Roman" w:hAnsi="Times New Roman"/>
                <w:sz w:val="24"/>
                <w:szCs w:val="24"/>
              </w:rPr>
              <w:t xml:space="preserve"> работающих</w:t>
            </w:r>
          </w:p>
        </w:tc>
        <w:tc>
          <w:tcPr>
            <w:tcW w:w="579" w:type="pct"/>
            <w:vAlign w:val="center"/>
          </w:tcPr>
          <w:p w14:paraId="796EFA0D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pct"/>
            <w:vMerge/>
          </w:tcPr>
          <w:p w14:paraId="317BAD53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3E616D2F" w14:textId="77777777" w:rsidTr="00E56277">
        <w:trPr>
          <w:trHeight w:val="268"/>
        </w:trPr>
        <w:tc>
          <w:tcPr>
            <w:tcW w:w="817" w:type="pct"/>
            <w:vMerge/>
          </w:tcPr>
          <w:p w14:paraId="6D93D86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  <w:tcBorders>
              <w:bottom w:val="single" w:sz="4" w:space="0" w:color="auto"/>
            </w:tcBorders>
          </w:tcPr>
          <w:p w14:paraId="5BE18C82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Семинарские занятия: Требования техники безопасности к техническому состоянию и оборудованию сельскохозяйственной техники. Общие требования к техническому состоянию и оборудованию автомобилей и тракторов самоходных машин. Рабочее место водителя. Дополнительные требования к техническому состоянию и оборудованию крупногабаритных самоходных машин. Дополнительные требования к техническому состоянию и оборудованию прицепов и полуприцепов. Дополнительные требования к техническому состоянию и оборудованию грузовых автомобилей предназначенных для перевозки людей.</w:t>
            </w:r>
          </w:p>
        </w:tc>
        <w:tc>
          <w:tcPr>
            <w:tcW w:w="579" w:type="pct"/>
            <w:vAlign w:val="center"/>
          </w:tcPr>
          <w:p w14:paraId="76D82DC4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pct"/>
            <w:vMerge/>
          </w:tcPr>
          <w:p w14:paraId="5E60B089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3C6B3FFF" w14:textId="77777777" w:rsidTr="00E56277">
        <w:trPr>
          <w:trHeight w:val="268"/>
        </w:trPr>
        <w:tc>
          <w:tcPr>
            <w:tcW w:w="817" w:type="pct"/>
            <w:vMerge/>
          </w:tcPr>
          <w:p w14:paraId="3AA66FC1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  <w:tcBorders>
              <w:bottom w:val="single" w:sz="4" w:space="0" w:color="auto"/>
            </w:tcBorders>
          </w:tcPr>
          <w:p w14:paraId="1E1A0420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Семинарские занятия: Требования техники безопасности при техническом обслуживании и ремонте сельскохозяйственной техники. Общие требования к безопасности. Требования безопасности при техническом обслуживании и ремонте сельскохозяйственной техники. Правила безопасности при диагностировании, выполнении слесарных, сборочных, аккумуляторных, кузнечных, рессорных, медницко-жестяницких, шиноремонтных, окрасочных, антикоррозийных работ и работ по обработке металла и дерева. Государственные и отраслевые стандарты безопасности труда по видам технологических процессов технического обслуживания и ремонта сельскохозяйственной техники. Разработка инструкций по охране труда работающих. Техника безопасности при проведении работ по ремонту электрооборудования и электронных систем сельскохозяйственной техники.</w:t>
            </w:r>
          </w:p>
        </w:tc>
        <w:tc>
          <w:tcPr>
            <w:tcW w:w="579" w:type="pct"/>
            <w:vAlign w:val="center"/>
          </w:tcPr>
          <w:p w14:paraId="671CFE43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5" w:type="pct"/>
            <w:vMerge/>
          </w:tcPr>
          <w:p w14:paraId="5E534AD9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2574CA15" w14:textId="77777777" w:rsidTr="00E56277">
        <w:trPr>
          <w:trHeight w:val="268"/>
        </w:trPr>
        <w:tc>
          <w:tcPr>
            <w:tcW w:w="817" w:type="pct"/>
            <w:vMerge/>
            <w:tcBorders>
              <w:bottom w:val="single" w:sz="4" w:space="0" w:color="auto"/>
            </w:tcBorders>
          </w:tcPr>
          <w:p w14:paraId="7982F951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  <w:tcBorders>
              <w:bottom w:val="single" w:sz="4" w:space="0" w:color="auto"/>
            </w:tcBorders>
          </w:tcPr>
          <w:p w14:paraId="30A396E8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Семинарские занятия: Электробезопасность предприятий АПК. Действие электротока на организм человека. ГОСТ 12.1.019-84. Классификация электроустановок и производственных помещений по степени </w:t>
            </w:r>
            <w:r w:rsidRPr="00E56277">
              <w:rPr>
                <w:rFonts w:ascii="Times New Roman" w:hAnsi="Times New Roman"/>
                <w:sz w:val="24"/>
                <w:szCs w:val="24"/>
              </w:rPr>
              <w:lastRenderedPageBreak/>
              <w:t>электробезопасности. Правила эксплуатации электроустановок, электроинструмента и переносимых светильников. Защита от опасного воздействия статического электричества. Устройства заземления. Определение, к какой степени опасности поражения электрическим током относится помещения аккумуляторного, окрасочного и кузнечного участков. Техника безопасности при проведении работ по ремонту электрооборудования и электронных систем автомобилей.</w:t>
            </w:r>
          </w:p>
        </w:tc>
        <w:tc>
          <w:tcPr>
            <w:tcW w:w="579" w:type="pct"/>
            <w:vAlign w:val="center"/>
          </w:tcPr>
          <w:p w14:paraId="0EE10D23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95" w:type="pct"/>
            <w:vMerge/>
            <w:tcBorders>
              <w:bottom w:val="single" w:sz="4" w:space="0" w:color="auto"/>
            </w:tcBorders>
          </w:tcPr>
          <w:p w14:paraId="6AC1BCCC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2E8CD862" w14:textId="77777777" w:rsidTr="00E56277">
        <w:trPr>
          <w:trHeight w:val="20"/>
        </w:trPr>
        <w:tc>
          <w:tcPr>
            <w:tcW w:w="3726" w:type="pct"/>
            <w:gridSpan w:val="2"/>
          </w:tcPr>
          <w:p w14:paraId="0C7957A8" w14:textId="70BCA8AE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579" w:type="pct"/>
            <w:vAlign w:val="center"/>
          </w:tcPr>
          <w:p w14:paraId="26247B36" w14:textId="343F055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14:paraId="60977C6A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E56277" w:rsidRPr="00E56277" w14:paraId="5FF69731" w14:textId="77777777" w:rsidTr="00E56277">
        <w:trPr>
          <w:trHeight w:val="20"/>
        </w:trPr>
        <w:tc>
          <w:tcPr>
            <w:tcW w:w="3726" w:type="pct"/>
            <w:gridSpan w:val="2"/>
          </w:tcPr>
          <w:p w14:paraId="6C55F453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579" w:type="pct"/>
            <w:vAlign w:val="center"/>
          </w:tcPr>
          <w:p w14:paraId="388B145B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695" w:type="pct"/>
          </w:tcPr>
          <w:p w14:paraId="4A98B8CE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14:paraId="12132345" w14:textId="77777777" w:rsidR="00E56277" w:rsidRPr="00E56277" w:rsidRDefault="00E56277" w:rsidP="00E56277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highlight w:val="green"/>
        </w:rPr>
        <w:sectPr w:rsidR="00E56277" w:rsidRPr="00E56277" w:rsidSect="00E56277">
          <w:pgSz w:w="16840" w:h="11907" w:orient="landscape"/>
          <w:pgMar w:top="907" w:right="567" w:bottom="851" w:left="1134" w:header="709" w:footer="709" w:gutter="0"/>
          <w:cols w:space="720"/>
        </w:sectPr>
      </w:pPr>
    </w:p>
    <w:p w14:paraId="033CDA33" w14:textId="109FFF65" w:rsid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56277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14:paraId="6515739F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08B789E" w14:textId="31A48794" w:rsidR="00E56277" w:rsidRPr="00E56277" w:rsidRDefault="00E56277" w:rsidP="00E5627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6277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56277">
        <w:rPr>
          <w:rFonts w:ascii="Times New Roman" w:hAnsi="Times New Roman"/>
          <w:b/>
          <w:bCs/>
          <w:sz w:val="24"/>
          <w:szCs w:val="24"/>
        </w:rPr>
        <w:t>предусмотрены следующие специальные помещения:</w:t>
      </w:r>
    </w:p>
    <w:p w14:paraId="119F380B" w14:textId="77777777" w:rsidR="00E56277" w:rsidRPr="00E56277" w:rsidRDefault="00E56277" w:rsidP="00E5627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E56277">
        <w:rPr>
          <w:rFonts w:ascii="Times New Roman" w:hAnsi="Times New Roman"/>
          <w:sz w:val="24"/>
          <w:szCs w:val="24"/>
        </w:rPr>
        <w:t>Кабинет «Социально-экономических дисциплин</w:t>
      </w:r>
      <w:r w:rsidRPr="00E56277">
        <w:rPr>
          <w:rFonts w:ascii="Times New Roman" w:hAnsi="Times New Roman"/>
          <w:bCs/>
          <w:i/>
          <w:sz w:val="24"/>
          <w:szCs w:val="24"/>
        </w:rPr>
        <w:t>»</w:t>
      </w:r>
      <w:r w:rsidRPr="00E56277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E56277">
        <w:rPr>
          <w:rFonts w:ascii="Times New Roman" w:eastAsia="Calibri" w:hAnsi="Times New Roman"/>
          <w:sz w:val="24"/>
          <w:szCs w:val="24"/>
          <w:lang w:eastAsia="en-US"/>
        </w:rPr>
        <w:t>оснащенный</w:t>
      </w:r>
      <w:r w:rsidRPr="00E56277">
        <w:rPr>
          <w:rFonts w:ascii="Times New Roman" w:hAnsi="Times New Roman"/>
          <w:sz w:val="24"/>
          <w:szCs w:val="24"/>
          <w:lang w:eastAsia="en-US"/>
        </w:rPr>
        <w:t xml:space="preserve"> оборудованием: посадочные места по количеству обучающихся, рабочее место преподавателя, плакаты по темам занятий; технические средства обучения: мультимедийный комплекс (проектор, проекционный экран, ноутбук или интерактивная доска).</w:t>
      </w:r>
    </w:p>
    <w:p w14:paraId="3DD47EE0" w14:textId="77777777" w:rsidR="00E56277" w:rsidRPr="00E56277" w:rsidRDefault="00E56277" w:rsidP="00E5627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6277">
        <w:rPr>
          <w:rFonts w:ascii="Times New Roman" w:hAnsi="Times New Roman"/>
          <w:sz w:val="24"/>
          <w:szCs w:val="24"/>
        </w:rPr>
        <w:t>Кабинет безопасности жизнедеятельности и охраны труда, оснащенный оборудованием: посадочные места по количеству обучающихся, рабочее место преподавателя, комплект учебно-наглядных пособий (автомобильная аптечка первой помощи, перевязочные средства, средства иммобилизации, маски с клапанами для искусственного дыхания, робот-тренажёр для отработки навыков первой доврачебной помощи, носилки и т.д.), огнетушители порошковые (учебные), огнетушители пенные (учебные), огнетушители углекислотные (учебные), расходные материалы для практических работ, техническими средствами обучения: компьютер, принтер, сканер, мультимедиа проектор, плазменный телевизор, интернет, дозиметр, люксметр. Учебные фильмы, мультимедийные средства обучения.</w:t>
      </w:r>
    </w:p>
    <w:p w14:paraId="1C142F58" w14:textId="77777777" w:rsidR="00E56277" w:rsidRPr="00E56277" w:rsidRDefault="00E56277" w:rsidP="00E5627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D68FFE3" w14:textId="77777777" w:rsidR="00E56277" w:rsidRPr="00E56277" w:rsidRDefault="00E56277" w:rsidP="00E5627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6277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502D74CA" w14:textId="77777777" w:rsidR="00E56277" w:rsidRPr="00E56277" w:rsidRDefault="00E56277" w:rsidP="00E5627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56277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E56277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E56277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7AE6549A" w14:textId="77777777" w:rsidR="00E56277" w:rsidRPr="00E56277" w:rsidRDefault="00E56277" w:rsidP="00E5627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7148955F" w14:textId="77777777" w:rsidR="00E56277" w:rsidRPr="00E56277" w:rsidRDefault="00E56277" w:rsidP="00E5627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56277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14:paraId="0897606A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56277">
        <w:rPr>
          <w:rFonts w:ascii="Times New Roman" w:hAnsi="Times New Roman"/>
          <w:sz w:val="24"/>
          <w:szCs w:val="24"/>
        </w:rPr>
        <w:t xml:space="preserve">3. Широков, Ю. А. Охрана труда: учебник для </w:t>
      </w:r>
      <w:proofErr w:type="spellStart"/>
      <w:r w:rsidRPr="00E56277">
        <w:rPr>
          <w:rFonts w:ascii="Times New Roman" w:hAnsi="Times New Roman"/>
          <w:sz w:val="24"/>
          <w:szCs w:val="24"/>
        </w:rPr>
        <w:t>спо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 / Ю. А. Широков. — Санкт-Петербург: Лань, 2020. — 372 с. — ISBN 978-5-8114-5641-3</w:t>
      </w:r>
    </w:p>
    <w:p w14:paraId="325A8293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5550007E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56277"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14:paraId="792FB95D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56277">
        <w:rPr>
          <w:rFonts w:ascii="Times New Roman" w:hAnsi="Times New Roman"/>
          <w:sz w:val="24"/>
          <w:szCs w:val="24"/>
        </w:rPr>
        <w:t>1.</w:t>
      </w:r>
      <w:r w:rsidRPr="00E56277">
        <w:rPr>
          <w:rFonts w:ascii="Times New Roman" w:hAnsi="Times New Roman"/>
          <w:sz w:val="24"/>
          <w:szCs w:val="24"/>
        </w:rPr>
        <w:tab/>
        <w:t xml:space="preserve">Волков, А. М.  Правовые основы профессиональной деятельности: учебник для среднего профессионального образования / А. М. Волков. — Москва: Издательство </w:t>
      </w:r>
      <w:proofErr w:type="spellStart"/>
      <w:r w:rsidRPr="00E56277">
        <w:rPr>
          <w:rFonts w:ascii="Times New Roman" w:hAnsi="Times New Roman"/>
          <w:sz w:val="24"/>
          <w:szCs w:val="24"/>
        </w:rPr>
        <w:t>Юрайт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, 2022. — 274 с. — (Профессиональное образование). — ISBN 978-5-534-10131-7. — Текст: электронный // Образовательная платформа </w:t>
      </w:r>
      <w:proofErr w:type="spellStart"/>
      <w:r w:rsidRPr="00E56277">
        <w:rPr>
          <w:rFonts w:ascii="Times New Roman" w:hAnsi="Times New Roman"/>
          <w:sz w:val="24"/>
          <w:szCs w:val="24"/>
        </w:rPr>
        <w:t>Юрайт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 [сайт]. — URL: https://urait.ru/bcode/494613</w:t>
      </w:r>
    </w:p>
    <w:p w14:paraId="36E70B96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56277">
        <w:rPr>
          <w:rFonts w:ascii="Times New Roman" w:hAnsi="Times New Roman"/>
          <w:sz w:val="24"/>
          <w:szCs w:val="24"/>
        </w:rPr>
        <w:t>2.</w:t>
      </w:r>
      <w:r w:rsidRPr="00E56277">
        <w:rPr>
          <w:rFonts w:ascii="Times New Roman" w:hAnsi="Times New Roman"/>
          <w:sz w:val="24"/>
          <w:szCs w:val="24"/>
        </w:rPr>
        <w:tab/>
        <w:t xml:space="preserve">Николюкин, С. В.  Правовое обеспечение профессиональной деятельности: учебник и практикум для среднего профессионального образования / С. В. Николюкин. — Москва: Издательство </w:t>
      </w:r>
      <w:proofErr w:type="spellStart"/>
      <w:r w:rsidRPr="00E56277">
        <w:rPr>
          <w:rFonts w:ascii="Times New Roman" w:hAnsi="Times New Roman"/>
          <w:sz w:val="24"/>
          <w:szCs w:val="24"/>
        </w:rPr>
        <w:t>Юрайт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, 2022. — 248 с. — (Профессиональное образование). — ISBN 978-5-534-14511-3. — Текст: электронный // Образовательная платформа </w:t>
      </w:r>
      <w:proofErr w:type="spellStart"/>
      <w:r w:rsidRPr="00E56277">
        <w:rPr>
          <w:rFonts w:ascii="Times New Roman" w:hAnsi="Times New Roman"/>
          <w:sz w:val="24"/>
          <w:szCs w:val="24"/>
        </w:rPr>
        <w:t>Юрайт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 [сайт]. — URL: https://urait.ru/bcode/497103</w:t>
      </w:r>
    </w:p>
    <w:p w14:paraId="58B45B6C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56277">
        <w:rPr>
          <w:rFonts w:ascii="Times New Roman" w:hAnsi="Times New Roman"/>
          <w:sz w:val="24"/>
          <w:szCs w:val="24"/>
        </w:rPr>
        <w:t>3.</w:t>
      </w:r>
      <w:r w:rsidRPr="00E56277">
        <w:rPr>
          <w:rFonts w:ascii="Times New Roman" w:hAnsi="Times New Roman"/>
          <w:sz w:val="24"/>
          <w:szCs w:val="24"/>
        </w:rPr>
        <w:tab/>
        <w:t xml:space="preserve">Родионова, О. М.  Охрана труда: учебник для среднего профессионального образования / О. М. Родионова, Д. А. Семенов. — Москва: Издательство </w:t>
      </w:r>
      <w:proofErr w:type="spellStart"/>
      <w:r w:rsidRPr="00E56277">
        <w:rPr>
          <w:rFonts w:ascii="Times New Roman" w:hAnsi="Times New Roman"/>
          <w:sz w:val="24"/>
          <w:szCs w:val="24"/>
        </w:rPr>
        <w:t>Юрайт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, 2022. — 113 с. — (Профессиональное образование). — ISBN 978-5-534-09562-3. — Текст: электронный // Образовательная платформа </w:t>
      </w:r>
      <w:proofErr w:type="spellStart"/>
      <w:r w:rsidRPr="00E56277">
        <w:rPr>
          <w:rFonts w:ascii="Times New Roman" w:hAnsi="Times New Roman"/>
          <w:sz w:val="24"/>
          <w:szCs w:val="24"/>
        </w:rPr>
        <w:t>Юрайт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 [сайт]. — URL: https://urait.ru/bcode/490964</w:t>
      </w:r>
    </w:p>
    <w:p w14:paraId="1A242796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56277">
        <w:rPr>
          <w:rFonts w:ascii="Times New Roman" w:hAnsi="Times New Roman"/>
          <w:sz w:val="24"/>
          <w:szCs w:val="24"/>
        </w:rPr>
        <w:t xml:space="preserve">4. Профилактика и практика расследования несчастных случаев на производстве: учебное пособие для </w:t>
      </w:r>
      <w:proofErr w:type="spellStart"/>
      <w:r w:rsidRPr="00E56277">
        <w:rPr>
          <w:rFonts w:ascii="Times New Roman" w:hAnsi="Times New Roman"/>
          <w:sz w:val="24"/>
          <w:szCs w:val="24"/>
        </w:rPr>
        <w:t>спо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 / Г. В. </w:t>
      </w:r>
      <w:proofErr w:type="spellStart"/>
      <w:r w:rsidRPr="00E56277">
        <w:rPr>
          <w:rFonts w:ascii="Times New Roman" w:hAnsi="Times New Roman"/>
          <w:sz w:val="24"/>
          <w:szCs w:val="24"/>
        </w:rPr>
        <w:t>Пачурин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, Н. И. </w:t>
      </w:r>
      <w:proofErr w:type="spellStart"/>
      <w:r w:rsidRPr="00E56277">
        <w:rPr>
          <w:rFonts w:ascii="Times New Roman" w:hAnsi="Times New Roman"/>
          <w:sz w:val="24"/>
          <w:szCs w:val="24"/>
        </w:rPr>
        <w:t>Щенников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, Т. И. Курагина, А. А. Филиппов; под общей редакцией Г. В. </w:t>
      </w:r>
      <w:proofErr w:type="spellStart"/>
      <w:r w:rsidRPr="00E56277">
        <w:rPr>
          <w:rFonts w:ascii="Times New Roman" w:hAnsi="Times New Roman"/>
          <w:sz w:val="24"/>
          <w:szCs w:val="24"/>
        </w:rPr>
        <w:t>Пачурина</w:t>
      </w:r>
      <w:proofErr w:type="spellEnd"/>
      <w:r w:rsidRPr="00E56277">
        <w:rPr>
          <w:rFonts w:ascii="Times New Roman" w:hAnsi="Times New Roman"/>
          <w:sz w:val="24"/>
          <w:szCs w:val="24"/>
        </w:rPr>
        <w:t>. — Санкт-Петербург: Лань, 2021. — 380 с. — ISBN 978-5-8114-6908-6</w:t>
      </w:r>
    </w:p>
    <w:p w14:paraId="780F67CD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56277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E56277">
        <w:rPr>
          <w:rFonts w:ascii="Times New Roman" w:hAnsi="Times New Roman"/>
          <w:sz w:val="24"/>
          <w:szCs w:val="24"/>
        </w:rPr>
        <w:t>Харачих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, Г. И. Специальная оценка условий труда: учебное пособие для </w:t>
      </w:r>
      <w:proofErr w:type="spellStart"/>
      <w:r w:rsidRPr="00E56277">
        <w:rPr>
          <w:rFonts w:ascii="Times New Roman" w:hAnsi="Times New Roman"/>
          <w:sz w:val="24"/>
          <w:szCs w:val="24"/>
        </w:rPr>
        <w:t>спо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 / Г. И. </w:t>
      </w:r>
      <w:proofErr w:type="spellStart"/>
      <w:r w:rsidRPr="00E56277">
        <w:rPr>
          <w:rFonts w:ascii="Times New Roman" w:hAnsi="Times New Roman"/>
          <w:sz w:val="24"/>
          <w:szCs w:val="24"/>
        </w:rPr>
        <w:t>Харачих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, Э. Н. </w:t>
      </w:r>
      <w:proofErr w:type="spellStart"/>
      <w:r w:rsidRPr="00E56277">
        <w:rPr>
          <w:rFonts w:ascii="Times New Roman" w:hAnsi="Times New Roman"/>
          <w:sz w:val="24"/>
          <w:szCs w:val="24"/>
        </w:rPr>
        <w:t>Абильтарова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, Ш. Ю. </w:t>
      </w:r>
      <w:proofErr w:type="spellStart"/>
      <w:r w:rsidRPr="00E56277">
        <w:rPr>
          <w:rFonts w:ascii="Times New Roman" w:hAnsi="Times New Roman"/>
          <w:sz w:val="24"/>
          <w:szCs w:val="24"/>
        </w:rPr>
        <w:t>Абитова</w:t>
      </w:r>
      <w:proofErr w:type="spellEnd"/>
      <w:r w:rsidRPr="00E56277">
        <w:rPr>
          <w:rFonts w:ascii="Times New Roman" w:hAnsi="Times New Roman"/>
          <w:sz w:val="24"/>
          <w:szCs w:val="24"/>
        </w:rPr>
        <w:t>. — Санкт-Петербург: Лань, 2020. — 184 с. — ISBN 978-5-8114-5879-0.</w:t>
      </w:r>
    </w:p>
    <w:p w14:paraId="020E1A2A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720E65F1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56277">
        <w:rPr>
          <w:rFonts w:ascii="Times New Roman" w:hAnsi="Times New Roman"/>
          <w:b/>
          <w:sz w:val="24"/>
          <w:szCs w:val="24"/>
        </w:rPr>
        <w:lastRenderedPageBreak/>
        <w:t>3.2.3. Дополнительные источники</w:t>
      </w:r>
    </w:p>
    <w:p w14:paraId="2D69C098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56277">
        <w:rPr>
          <w:rFonts w:ascii="Times New Roman" w:hAnsi="Times New Roman"/>
          <w:bCs/>
          <w:sz w:val="24"/>
          <w:szCs w:val="24"/>
        </w:rPr>
        <w:t xml:space="preserve">1. Беляков, Г. И.  Охрана труда и техника безопасности: учебник для среднего профессионального образования / Г. И. Беляков. — 3-е изд., </w:t>
      </w:r>
      <w:proofErr w:type="spellStart"/>
      <w:r w:rsidRPr="00E56277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proofErr w:type="gramStart"/>
      <w:r w:rsidRPr="00E56277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E56277">
        <w:rPr>
          <w:rFonts w:ascii="Times New Roman" w:hAnsi="Times New Roman"/>
          <w:bCs/>
          <w:sz w:val="24"/>
          <w:szCs w:val="24"/>
        </w:rPr>
        <w:t xml:space="preserve"> и доп. — Москва: Издательство </w:t>
      </w:r>
      <w:proofErr w:type="spellStart"/>
      <w:r w:rsidRPr="00E56277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E56277">
        <w:rPr>
          <w:rFonts w:ascii="Times New Roman" w:hAnsi="Times New Roman"/>
          <w:bCs/>
          <w:sz w:val="24"/>
          <w:szCs w:val="24"/>
        </w:rPr>
        <w:t xml:space="preserve">, 2022. — 404 с. — (Профессиональное образование). — ISBN 978-5-534-00376-5. — Текст: электронный // Образовательная платформа </w:t>
      </w:r>
      <w:proofErr w:type="spellStart"/>
      <w:r w:rsidRPr="00E56277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E56277">
        <w:rPr>
          <w:rFonts w:ascii="Times New Roman" w:hAnsi="Times New Roman"/>
          <w:bCs/>
          <w:sz w:val="24"/>
          <w:szCs w:val="24"/>
        </w:rPr>
        <w:t xml:space="preserve"> [сайт]. — URL: </w:t>
      </w:r>
      <w:hyperlink r:id="rId12" w:history="1">
        <w:r w:rsidRPr="00E56277">
          <w:rPr>
            <w:rStyle w:val="a6"/>
            <w:rFonts w:ascii="Times New Roman" w:hAnsi="Times New Roman"/>
            <w:bCs/>
            <w:sz w:val="24"/>
            <w:szCs w:val="24"/>
          </w:rPr>
          <w:t>https://urait.ru/bcode/490058</w:t>
        </w:r>
      </w:hyperlink>
    </w:p>
    <w:p w14:paraId="4D0E634E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val="x-none"/>
        </w:rPr>
      </w:pPr>
      <w:r w:rsidRPr="00E56277">
        <w:rPr>
          <w:rFonts w:ascii="Times New Roman" w:hAnsi="Times New Roman"/>
          <w:bCs/>
          <w:sz w:val="24"/>
          <w:szCs w:val="24"/>
        </w:rPr>
        <w:t xml:space="preserve">2. </w:t>
      </w:r>
      <w:r w:rsidRPr="00E56277">
        <w:rPr>
          <w:rFonts w:ascii="Times New Roman" w:hAnsi="Times New Roman"/>
          <w:bCs/>
          <w:sz w:val="24"/>
          <w:szCs w:val="24"/>
          <w:lang w:val="x-none"/>
        </w:rPr>
        <w:t xml:space="preserve">Капустин, А. Я.  Правовое обеспечение профессиональной деятельности : учебник и практикум для среднего профессионального образования / А. Я. Капустин, К. М. Беликова ; под редакцией А. Я. Капустина. — 2-е изд., </w:t>
      </w:r>
      <w:proofErr w:type="spellStart"/>
      <w:r w:rsidRPr="00E56277">
        <w:rPr>
          <w:rFonts w:ascii="Times New Roman" w:hAnsi="Times New Roman"/>
          <w:bCs/>
          <w:sz w:val="24"/>
          <w:szCs w:val="24"/>
          <w:lang w:val="x-none"/>
        </w:rPr>
        <w:t>перераб</w:t>
      </w:r>
      <w:proofErr w:type="spellEnd"/>
      <w:r w:rsidRPr="00E56277">
        <w:rPr>
          <w:rFonts w:ascii="Times New Roman" w:hAnsi="Times New Roman"/>
          <w:bCs/>
          <w:sz w:val="24"/>
          <w:szCs w:val="24"/>
          <w:lang w:val="x-none"/>
        </w:rPr>
        <w:t xml:space="preserve">. и доп. — Москва : Издательство </w:t>
      </w:r>
      <w:proofErr w:type="spellStart"/>
      <w:r w:rsidRPr="00E56277">
        <w:rPr>
          <w:rFonts w:ascii="Times New Roman" w:hAnsi="Times New Roman"/>
          <w:bCs/>
          <w:sz w:val="24"/>
          <w:szCs w:val="24"/>
          <w:lang w:val="x-none"/>
        </w:rPr>
        <w:t>Юрайт</w:t>
      </w:r>
      <w:proofErr w:type="spellEnd"/>
      <w:r w:rsidRPr="00E56277">
        <w:rPr>
          <w:rFonts w:ascii="Times New Roman" w:hAnsi="Times New Roman"/>
          <w:bCs/>
          <w:sz w:val="24"/>
          <w:szCs w:val="24"/>
          <w:lang w:val="x-none"/>
        </w:rPr>
        <w:t xml:space="preserve">, 2022. — 382 с. — (Профессиональное образование). — ISBN 978-5-534-02770-9. — Текст : электронный // Образовательная платформа </w:t>
      </w:r>
      <w:proofErr w:type="spellStart"/>
      <w:r w:rsidRPr="00E56277">
        <w:rPr>
          <w:rFonts w:ascii="Times New Roman" w:hAnsi="Times New Roman"/>
          <w:bCs/>
          <w:sz w:val="24"/>
          <w:szCs w:val="24"/>
          <w:lang w:val="x-none"/>
        </w:rPr>
        <w:t>Юрайт</w:t>
      </w:r>
      <w:proofErr w:type="spellEnd"/>
      <w:r w:rsidRPr="00E56277">
        <w:rPr>
          <w:rFonts w:ascii="Times New Roman" w:hAnsi="Times New Roman"/>
          <w:bCs/>
          <w:sz w:val="24"/>
          <w:szCs w:val="24"/>
          <w:lang w:val="x-none"/>
        </w:rPr>
        <w:t xml:space="preserve"> [сайт]. — URL: https://urait.ru/bcode/489703</w:t>
      </w:r>
    </w:p>
    <w:p w14:paraId="3C048A3E" w14:textId="2164225D" w:rsid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56277">
        <w:rPr>
          <w:rFonts w:ascii="Times New Roman" w:hAnsi="Times New Roman"/>
          <w:sz w:val="24"/>
          <w:szCs w:val="24"/>
        </w:rPr>
        <w:t>3.</w:t>
      </w:r>
      <w:r w:rsidRPr="00E56277">
        <w:rPr>
          <w:rFonts w:ascii="Times New Roman" w:hAnsi="Times New Roman"/>
          <w:sz w:val="24"/>
          <w:szCs w:val="24"/>
        </w:rPr>
        <w:tab/>
      </w:r>
      <w:proofErr w:type="spellStart"/>
      <w:r w:rsidRPr="00E56277">
        <w:rPr>
          <w:rFonts w:ascii="Times New Roman" w:hAnsi="Times New Roman"/>
          <w:sz w:val="24"/>
          <w:szCs w:val="24"/>
        </w:rPr>
        <w:t>Карнаух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, Н. Н.  Охрана труда: учебник для среднего профессионального образования / Н. Н. </w:t>
      </w:r>
      <w:proofErr w:type="spellStart"/>
      <w:r w:rsidRPr="00E56277">
        <w:rPr>
          <w:rFonts w:ascii="Times New Roman" w:hAnsi="Times New Roman"/>
          <w:sz w:val="24"/>
          <w:szCs w:val="24"/>
        </w:rPr>
        <w:t>Карнаух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. — Москва: Издательство </w:t>
      </w:r>
      <w:proofErr w:type="spellStart"/>
      <w:r w:rsidRPr="00E56277">
        <w:rPr>
          <w:rFonts w:ascii="Times New Roman" w:hAnsi="Times New Roman"/>
          <w:sz w:val="24"/>
          <w:szCs w:val="24"/>
        </w:rPr>
        <w:t>Юрайт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, 2022. — 380 с. — (Профессиональное образование). — ISBN 978-5-534-02527-9. — Текст: электронный // Образовательная платформа </w:t>
      </w:r>
      <w:proofErr w:type="spellStart"/>
      <w:r w:rsidRPr="00E56277">
        <w:rPr>
          <w:rFonts w:ascii="Times New Roman" w:hAnsi="Times New Roman"/>
          <w:sz w:val="24"/>
          <w:szCs w:val="24"/>
        </w:rPr>
        <w:t>Юрайт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 [сайт]. — URL: </w:t>
      </w:r>
      <w:hyperlink r:id="rId13" w:history="1">
        <w:r w:rsidRPr="00F14E90">
          <w:rPr>
            <w:rStyle w:val="a6"/>
            <w:rFonts w:ascii="Times New Roman" w:hAnsi="Times New Roman"/>
            <w:sz w:val="24"/>
            <w:szCs w:val="24"/>
          </w:rPr>
          <w:t>https://urait.ru/bcode/489608</w:t>
        </w:r>
      </w:hyperlink>
    </w:p>
    <w:p w14:paraId="508D8659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29973EFA" w14:textId="6C7AB051" w:rsidR="00E56277" w:rsidRPr="00E56277" w:rsidRDefault="00E56277" w:rsidP="00E5627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56277">
        <w:rPr>
          <w:rFonts w:ascii="Times New Roman" w:hAnsi="Times New Roman"/>
          <w:b/>
          <w:sz w:val="24"/>
          <w:szCs w:val="24"/>
        </w:rPr>
        <w:t xml:space="preserve">4. КОНТРОЛЬ И ОЦЕНКА РЕЗУЛЬТАТОВ ОСВОЕНИЯ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56277">
        <w:rPr>
          <w:rFonts w:ascii="Times New Roman" w:hAnsi="Times New Roman"/>
          <w:b/>
          <w:sz w:val="24"/>
          <w:szCs w:val="24"/>
        </w:rPr>
        <w:t>УЧЕБНОЙ ДИСЦИПЛИНЫ</w:t>
      </w:r>
    </w:p>
    <w:p w14:paraId="2A57D204" w14:textId="77777777" w:rsidR="00E56277" w:rsidRPr="00E56277" w:rsidRDefault="00E56277" w:rsidP="00E5627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8"/>
        <w:gridCol w:w="3644"/>
        <w:gridCol w:w="2983"/>
      </w:tblGrid>
      <w:tr w:rsidR="00E56277" w:rsidRPr="00E56277" w14:paraId="701464CA" w14:textId="77777777" w:rsidTr="00957D30">
        <w:tc>
          <w:tcPr>
            <w:tcW w:w="1750" w:type="pct"/>
          </w:tcPr>
          <w:p w14:paraId="0620AB17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</w:tcPr>
          <w:p w14:paraId="2E503758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463" w:type="pct"/>
          </w:tcPr>
          <w:p w14:paraId="56680854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E56277" w:rsidRPr="00E56277" w14:paraId="6696E055" w14:textId="77777777" w:rsidTr="00957D30">
        <w:tc>
          <w:tcPr>
            <w:tcW w:w="1750" w:type="pct"/>
          </w:tcPr>
          <w:p w14:paraId="596B9743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Знания</w:t>
            </w:r>
          </w:p>
          <w:p w14:paraId="0F96C52D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1. Основные положения Конституции Российской Федерации.</w:t>
            </w:r>
          </w:p>
          <w:p w14:paraId="26170F0A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Права и свободы человека и гражданина, механизмы их реализации.</w:t>
            </w:r>
          </w:p>
          <w:p w14:paraId="5DA8B53E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Понятие правового регулирования в сфере профессиональной деятельности.</w:t>
            </w:r>
          </w:p>
          <w:p w14:paraId="2C3DF7B9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Законодательные акты и другие нормативные документы, регулирующие правоотношения в процессе профессиональной деятельности.</w:t>
            </w:r>
          </w:p>
          <w:p w14:paraId="605532C5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  <w:p w14:paraId="3F89A31B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E562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Воздействия негативных факторов на человека</w:t>
            </w:r>
          </w:p>
          <w:p w14:paraId="1E432019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 xml:space="preserve">Правовых, нормативных и организационных основ охраны труда в организации </w:t>
            </w:r>
          </w:p>
          <w:p w14:paraId="10331808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Правил оформления документов</w:t>
            </w:r>
          </w:p>
          <w:p w14:paraId="132DA02F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Организации технического обслуживания и ремонта сельскохозяйственной техники и правил безопасности при выполнении этих работ</w:t>
            </w:r>
          </w:p>
          <w:p w14:paraId="5866E42B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Организационных и инженерно-технических мероприятий по защите от опасностей</w:t>
            </w:r>
          </w:p>
          <w:p w14:paraId="7E4C2F31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Средств индивидуальной защиты</w:t>
            </w:r>
          </w:p>
        </w:tc>
        <w:tc>
          <w:tcPr>
            <w:tcW w:w="1787" w:type="pct"/>
          </w:tcPr>
          <w:p w14:paraId="4BBB6861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FA03B8F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Знает:</w:t>
            </w:r>
          </w:p>
          <w:p w14:paraId="7119D37C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-основные положения Конституции Российской Федерации;</w:t>
            </w:r>
          </w:p>
          <w:p w14:paraId="06D323AD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-права и свободы человека и гражданина, механизмы их реализации;</w:t>
            </w:r>
          </w:p>
          <w:p w14:paraId="6D0C5F6A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-понятие правового регулирования в сфере профессиональной деятельности;</w:t>
            </w:r>
          </w:p>
          <w:p w14:paraId="0EB54EDC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-законодательные акты и другие нормативные документы, регулирующие правоотношения в процессе профессиональной деятельности;</w:t>
            </w:r>
          </w:p>
          <w:p w14:paraId="5C9F1062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-права и обязанности работников в сфере профессиональной деятельности.</w:t>
            </w:r>
          </w:p>
          <w:p w14:paraId="5D445DDC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2. Демонстрирует знание воздействия негативных факторов на человека;</w:t>
            </w:r>
          </w:p>
          <w:p w14:paraId="22D1AE18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 xml:space="preserve"> правовых, нормативных и организационных основ охраны труда в организации; </w:t>
            </w:r>
          </w:p>
          <w:p w14:paraId="61109B25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правил оформления документов;</w:t>
            </w:r>
          </w:p>
          <w:p w14:paraId="551CBEC5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организации технического обслуживания и ремонта сельскохозяйственной техники и правил безопасности при выполнении этих работ:</w:t>
            </w:r>
          </w:p>
          <w:p w14:paraId="4ACF6DB9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организационных и инженерно-технических мероприятий по защите от опасностей;</w:t>
            </w:r>
          </w:p>
          <w:p w14:paraId="12B12A1A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средств индивидуальной защиты</w:t>
            </w:r>
          </w:p>
        </w:tc>
        <w:tc>
          <w:tcPr>
            <w:tcW w:w="1463" w:type="pct"/>
          </w:tcPr>
          <w:p w14:paraId="31A8DD6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Устные и письменные опросы, оценка результатов выполнения практической работы.</w:t>
            </w:r>
          </w:p>
          <w:p w14:paraId="36423D24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6305291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6DC38E7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97FC08B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50A9166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178EE63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75E4139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5F9322C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406B599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07192E9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01DD6E0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3C92E3B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7FF8BFE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1AA3ACE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A9EDF22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- тестирование или письменный опрос,</w:t>
            </w:r>
          </w:p>
          <w:p w14:paraId="2BE2DD37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- решение ситуационных задач,</w:t>
            </w:r>
          </w:p>
          <w:p w14:paraId="394D53DC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- подготовка рефератов, докладов и сообщений</w:t>
            </w:r>
          </w:p>
        </w:tc>
      </w:tr>
      <w:tr w:rsidR="00E56277" w:rsidRPr="00E56277" w14:paraId="3711DFE9" w14:textId="77777777" w:rsidTr="00957D30">
        <w:trPr>
          <w:trHeight w:val="274"/>
        </w:trPr>
        <w:tc>
          <w:tcPr>
            <w:tcW w:w="1750" w:type="pct"/>
          </w:tcPr>
          <w:p w14:paraId="45290CAC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Умения</w:t>
            </w:r>
          </w:p>
          <w:p w14:paraId="52D7FC9F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1.  Использовать нормативные правовые документы, регламентирующие профессиональную деятельность.</w:t>
            </w:r>
          </w:p>
          <w:p w14:paraId="43034D4F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Защищать свои права в соответствии с действующим законодательством.</w:t>
            </w:r>
          </w:p>
          <w:p w14:paraId="70B9989A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2. Применять методы и средства защиты от опасностей технических систем и технологических процессов </w:t>
            </w:r>
          </w:p>
          <w:p w14:paraId="1B204209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Обеспечивать безопасные условия труда в профессиональной деятельности</w:t>
            </w:r>
          </w:p>
          <w:p w14:paraId="3F9210F0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Анализировать в профессиональной деятельности</w:t>
            </w:r>
          </w:p>
          <w:p w14:paraId="61A08D78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Оформлять документы по охране труда на предприятии АПК.</w:t>
            </w:r>
          </w:p>
          <w:p w14:paraId="67601CF7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Проводить ситуационный анализ несчастного случая с составлением схемы причинно-следственной связи</w:t>
            </w:r>
          </w:p>
          <w:p w14:paraId="6D4430E8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Проводить обследование рабочего места и составлять ведомость</w:t>
            </w:r>
          </w:p>
        </w:tc>
        <w:tc>
          <w:tcPr>
            <w:tcW w:w="1787" w:type="pct"/>
          </w:tcPr>
          <w:p w14:paraId="6C1513D0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FA6032D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1. Умеет использовать нормативные правовые документы, регламентирующие профессиональную деятельность;</w:t>
            </w:r>
          </w:p>
          <w:p w14:paraId="1ED4D5DA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iCs/>
                <w:sz w:val="24"/>
                <w:szCs w:val="24"/>
              </w:rPr>
              <w:t>-защищать свои права в соответствии с действующим законодательством.</w:t>
            </w:r>
          </w:p>
          <w:p w14:paraId="661CD373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iCs/>
                <w:sz w:val="24"/>
                <w:szCs w:val="24"/>
              </w:rPr>
              <w:t>2.</w:t>
            </w:r>
            <w:r w:rsidRPr="00E562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6277">
              <w:rPr>
                <w:rFonts w:ascii="Times New Roman" w:hAnsi="Times New Roman"/>
                <w:bCs/>
                <w:iCs/>
                <w:sz w:val="24"/>
                <w:szCs w:val="24"/>
              </w:rPr>
              <w:t>Демонстрировать умение применять методы и средства защиты от опасностей технических систем и технологических процессов; обеспечивать безопасные условия труда в профессиональной деятельности;</w:t>
            </w:r>
          </w:p>
          <w:p w14:paraId="7AE8D903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iCs/>
                <w:sz w:val="24"/>
                <w:szCs w:val="24"/>
              </w:rPr>
              <w:t>анализировать в профессиональной деятельности;</w:t>
            </w:r>
          </w:p>
          <w:p w14:paraId="51DA3A0E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iCs/>
                <w:sz w:val="24"/>
                <w:szCs w:val="24"/>
              </w:rPr>
              <w:t>оформлять документы по охране труда на предприятии АПК;</w:t>
            </w:r>
          </w:p>
          <w:p w14:paraId="3BF20F91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iCs/>
                <w:sz w:val="24"/>
                <w:szCs w:val="24"/>
              </w:rPr>
              <w:t>проводить ситуационный анализ несчастного случая с составлением схемы причинно-следственной связи;</w:t>
            </w:r>
          </w:p>
          <w:p w14:paraId="504BF768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iCs/>
                <w:sz w:val="24"/>
                <w:szCs w:val="24"/>
              </w:rPr>
              <w:t>проводить обследование рабочего места и составлять ведомость.</w:t>
            </w:r>
          </w:p>
        </w:tc>
        <w:tc>
          <w:tcPr>
            <w:tcW w:w="1463" w:type="pct"/>
          </w:tcPr>
          <w:p w14:paraId="0D5F206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1.Оценка результатов выполнения практической работы.</w:t>
            </w:r>
          </w:p>
          <w:p w14:paraId="156BF906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A3D259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6D7AD21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B19A952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81A2E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2544CC4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E562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Экспертная оценка решения ситуационных задач.</w:t>
            </w:r>
          </w:p>
        </w:tc>
      </w:tr>
    </w:tbl>
    <w:p w14:paraId="178ADD23" w14:textId="6AF8A4A9" w:rsidR="00F96333" w:rsidRPr="00E56277" w:rsidRDefault="00BA5F01" w:rsidP="00E562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96333" w:rsidRPr="00E56277" w:rsidSect="00E56277">
      <w:pgSz w:w="11906" w:h="16838"/>
      <w:pgMar w:top="907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CE5C2" w14:textId="77777777" w:rsidR="00BA5F01" w:rsidRDefault="00BA5F01">
      <w:pPr>
        <w:spacing w:after="0" w:line="240" w:lineRule="auto"/>
      </w:pPr>
      <w:r>
        <w:separator/>
      </w:r>
    </w:p>
  </w:endnote>
  <w:endnote w:type="continuationSeparator" w:id="0">
    <w:p w14:paraId="4BCC3DC8" w14:textId="77777777" w:rsidR="00BA5F01" w:rsidRDefault="00BA5F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266A7" w14:textId="77777777" w:rsidR="00931920" w:rsidRDefault="00E56277" w:rsidP="00287C7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718D46F" w14:textId="77777777" w:rsidR="00931920" w:rsidRDefault="00BA5F01" w:rsidP="00287C7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5163319"/>
      <w:docPartObj>
        <w:docPartGallery w:val="Page Numbers (Bottom of Page)"/>
        <w:docPartUnique/>
      </w:docPartObj>
    </w:sdtPr>
    <w:sdtEndPr/>
    <w:sdtContent>
      <w:p w14:paraId="31F58E0F" w14:textId="2276A0DC" w:rsidR="00112556" w:rsidRDefault="0011255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45686DA7" w14:textId="77777777" w:rsidR="00931920" w:rsidRDefault="00BA5F01" w:rsidP="00287C7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5546B" w14:textId="77777777" w:rsidR="00BA5F01" w:rsidRDefault="00BA5F01">
      <w:pPr>
        <w:spacing w:after="0" w:line="240" w:lineRule="auto"/>
      </w:pPr>
      <w:r>
        <w:separator/>
      </w:r>
    </w:p>
  </w:footnote>
  <w:footnote w:type="continuationSeparator" w:id="0">
    <w:p w14:paraId="1A869F41" w14:textId="77777777" w:rsidR="00BA5F01" w:rsidRDefault="00BA5F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474722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284"/>
    <w:rsid w:val="00112556"/>
    <w:rsid w:val="00510284"/>
    <w:rsid w:val="008C51D6"/>
    <w:rsid w:val="009C4EC2"/>
    <w:rsid w:val="00A4691A"/>
    <w:rsid w:val="00BA5F01"/>
    <w:rsid w:val="00DC7A7F"/>
    <w:rsid w:val="00E56277"/>
    <w:rsid w:val="00EA12B7"/>
    <w:rsid w:val="00FD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B07D7"/>
  <w15:chartTrackingRefBased/>
  <w15:docId w15:val="{EE0DA231-B4EF-4896-B84E-C55BFF3AB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5627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56277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E56277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6277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9"/>
    <w:rsid w:val="00E56277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E5627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E5627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rsid w:val="00E56277"/>
    <w:rPr>
      <w:rFonts w:cs="Times New Roman"/>
    </w:rPr>
  </w:style>
  <w:style w:type="character" w:styleId="a6">
    <w:name w:val="Hyperlink"/>
    <w:uiPriority w:val="99"/>
    <w:rsid w:val="00E56277"/>
    <w:rPr>
      <w:rFonts w:cs="Times New Roman"/>
      <w:color w:val="0000FF"/>
      <w:u w:val="single"/>
    </w:rPr>
  </w:style>
  <w:style w:type="paragraph" w:customStyle="1" w:styleId="a7">
    <w:name w:val="Прижатый влево"/>
    <w:basedOn w:val="a"/>
    <w:next w:val="a"/>
    <w:uiPriority w:val="99"/>
    <w:qFormat/>
    <w:rsid w:val="00E5627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styleId="a8">
    <w:name w:val="No Spacing"/>
    <w:link w:val="a9"/>
    <w:uiPriority w:val="1"/>
    <w:qFormat/>
    <w:rsid w:val="00E56277"/>
    <w:pPr>
      <w:spacing w:after="200" w:line="276" w:lineRule="auto"/>
    </w:pPr>
    <w:rPr>
      <w:rFonts w:ascii="Times New Roman" w:eastAsia="Times New Roman" w:hAnsi="Times New Roman" w:cs="Times New Roman"/>
    </w:rPr>
  </w:style>
  <w:style w:type="character" w:customStyle="1" w:styleId="a9">
    <w:name w:val="Без интервала Знак"/>
    <w:link w:val="a8"/>
    <w:uiPriority w:val="1"/>
    <w:locked/>
    <w:rsid w:val="00E56277"/>
    <w:rPr>
      <w:rFonts w:ascii="Times New Roman" w:eastAsia="Times New Roman" w:hAnsi="Times New Roman" w:cs="Times New Roman"/>
    </w:rPr>
  </w:style>
  <w:style w:type="character" w:styleId="aa">
    <w:name w:val="Unresolved Mention"/>
    <w:basedOn w:val="a0"/>
    <w:uiPriority w:val="99"/>
    <w:semiHidden/>
    <w:unhideWhenUsed/>
    <w:rsid w:val="00E56277"/>
    <w:rPr>
      <w:color w:val="605E5C"/>
      <w:shd w:val="clear" w:color="auto" w:fill="E1DFDD"/>
    </w:rPr>
  </w:style>
  <w:style w:type="paragraph" w:styleId="ab">
    <w:name w:val="header"/>
    <w:basedOn w:val="a"/>
    <w:link w:val="ac"/>
    <w:uiPriority w:val="99"/>
    <w:unhideWhenUsed/>
    <w:rsid w:val="00112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12556"/>
    <w:rPr>
      <w:rFonts w:ascii="Calibri" w:eastAsia="Times New Roman" w:hAnsi="Calibri" w:cs="Times New Roman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12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12556"/>
    <w:rPr>
      <w:rFonts w:ascii="Segoe UI" w:eastAsia="Times New Roman" w:hAnsi="Segoe UI" w:cs="Segoe UI"/>
      <w:sz w:val="18"/>
      <w:szCs w:val="18"/>
      <w:lang w:eastAsia="ru-RU"/>
    </w:rPr>
  </w:style>
  <w:style w:type="paragraph" w:styleId="af">
    <w:name w:val="Normal (Web)"/>
    <w:basedOn w:val="a"/>
    <w:uiPriority w:val="99"/>
    <w:semiHidden/>
    <w:unhideWhenUsed/>
    <w:rsid w:val="009C4EC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68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54BA8B87F45C34DBEEAF9293E47C00F424BCB4EF9096778AFC67EEz5O" TargetMode="External"/><Relationship Id="rId13" Type="http://schemas.openxmlformats.org/officeDocument/2006/relationships/hyperlink" Target="https://urait.ru/bcode/48960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urait.ru/bcode/49005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A54BA8B87F45C34DBEEAF9293E47C00F424BCB4EF9096778AFC67EEz5O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3142</Words>
  <Characters>17916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 ПРИЕМ</dc:creator>
  <cp:keywords/>
  <dc:description/>
  <cp:lastModifiedBy>ФИС ПРИЕМ</cp:lastModifiedBy>
  <cp:revision>6</cp:revision>
  <cp:lastPrinted>2025-02-24T07:45:00Z</cp:lastPrinted>
  <dcterms:created xsi:type="dcterms:W3CDTF">2024-03-29T07:31:00Z</dcterms:created>
  <dcterms:modified xsi:type="dcterms:W3CDTF">2025-11-21T12:42:00Z</dcterms:modified>
</cp:coreProperties>
</file>